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125E9" w:rsidRPr="000550B8" w:rsidRDefault="00F125E9" w:rsidP="00F125E9">
      <w:pPr>
        <w:keepNext/>
        <w:spacing w:after="0"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x-none" w:eastAsia="ru-RU"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 wp14:anchorId="7647A12C" wp14:editId="34FF0C32">
            <wp:extent cx="118110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25E9" w:rsidRPr="000550B8" w:rsidRDefault="00F125E9" w:rsidP="00F125E9">
      <w:pPr>
        <w:spacing w:after="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550B8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F125E9" w:rsidRPr="000550B8" w:rsidRDefault="00F125E9" w:rsidP="00F125E9">
      <w:pPr>
        <w:spacing w:after="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550B8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F125E9" w:rsidRPr="000550B8" w:rsidRDefault="00F125E9" w:rsidP="00F125E9">
      <w:pPr>
        <w:spacing w:after="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125E9" w:rsidRPr="000550B8" w:rsidRDefault="00F125E9" w:rsidP="00F125E9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0550B8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 АДМИНИСТРАЦИЯ СЕЛЬСКОГО ПОСЕЛЕНИЯ ПИСКАЛЫ</w:t>
      </w:r>
    </w:p>
    <w:p w:rsidR="00F125E9" w:rsidRPr="000550B8" w:rsidRDefault="00F125E9" w:rsidP="00F125E9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0550B8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МУНИЦИПАЛЬНОГО РАЙОНА </w:t>
      </w:r>
      <w:proofErr w:type="gramStart"/>
      <w:r w:rsidRPr="000550B8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СТАВРОПОЛЬСКИЙ</w:t>
      </w:r>
      <w:proofErr w:type="gramEnd"/>
    </w:p>
    <w:p w:rsidR="00F125E9" w:rsidRPr="000550B8" w:rsidRDefault="00F125E9" w:rsidP="00F125E9">
      <w:pPr>
        <w:autoSpaceDE w:val="0"/>
        <w:autoSpaceDN w:val="0"/>
        <w:adjustRightInd w:val="0"/>
        <w:spacing w:after="0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0550B8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САМАРСКОЙ ОБЛАСТИ</w:t>
      </w:r>
    </w:p>
    <w:p w:rsidR="00F125E9" w:rsidRPr="000550B8" w:rsidRDefault="00F125E9" w:rsidP="00F125E9">
      <w:pPr>
        <w:spacing w:after="0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F125E9" w:rsidRPr="000550B8" w:rsidRDefault="00F125E9" w:rsidP="00F125E9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550B8">
        <w:rPr>
          <w:rFonts w:ascii="Times New Roman" w:eastAsia="Times New Roman" w:hAnsi="Times New Roman" w:cs="Times New Roman"/>
          <w:b/>
          <w:sz w:val="24"/>
          <w:szCs w:val="24"/>
        </w:rPr>
        <w:t>ПОСТАНОВЛЕНИЕ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</w:t>
      </w:r>
    </w:p>
    <w:p w:rsidR="00F125E9" w:rsidRPr="000550B8" w:rsidRDefault="00F125E9" w:rsidP="00F125E9">
      <w:pPr>
        <w:spacing w:after="0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от </w:t>
      </w:r>
      <w:r w:rsidR="00C11A3D">
        <w:rPr>
          <w:rFonts w:ascii="Times New Roman" w:eastAsia="Times New Roman" w:hAnsi="Times New Roman" w:cs="Times New Roman"/>
          <w:b/>
          <w:sz w:val="24"/>
          <w:szCs w:val="24"/>
        </w:rPr>
        <w:t xml:space="preserve">28 января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2022</w:t>
      </w:r>
      <w:r w:rsidRPr="000550B8">
        <w:rPr>
          <w:rFonts w:ascii="Times New Roman" w:eastAsia="Times New Roman" w:hAnsi="Times New Roman" w:cs="Times New Roman"/>
          <w:b/>
          <w:sz w:val="24"/>
          <w:szCs w:val="24"/>
        </w:rPr>
        <w:t xml:space="preserve"> г.                                                                                   </w:t>
      </w:r>
      <w:r w:rsidR="00C11A3D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№ </w:t>
      </w:r>
      <w:r w:rsidR="00C11A3D">
        <w:rPr>
          <w:rFonts w:ascii="Times New Roman" w:eastAsia="Times New Roman" w:hAnsi="Times New Roman" w:cs="Times New Roman"/>
          <w:b/>
          <w:sz w:val="24"/>
          <w:szCs w:val="24"/>
        </w:rPr>
        <w:t>7</w:t>
      </w:r>
    </w:p>
    <w:p w:rsidR="00260DB6" w:rsidRDefault="00260DB6" w:rsidP="00260DB6">
      <w:pPr>
        <w:pStyle w:val="a6"/>
        <w:rPr>
          <w:rFonts w:ascii="Times New Roman" w:hAnsi="Times New Roman" w:cs="Times New Roman"/>
          <w:b/>
          <w:sz w:val="24"/>
          <w:szCs w:val="24"/>
        </w:rPr>
      </w:pPr>
    </w:p>
    <w:p w:rsidR="00260DB6" w:rsidRPr="00F125E9" w:rsidRDefault="00260DB6" w:rsidP="00F125E9">
      <w:pPr>
        <w:pStyle w:val="a6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F125E9">
        <w:rPr>
          <w:rFonts w:ascii="Times New Roman" w:hAnsi="Times New Roman" w:cs="Times New Roman"/>
          <w:b/>
          <w:sz w:val="26"/>
          <w:szCs w:val="26"/>
        </w:rPr>
        <w:t>«</w:t>
      </w:r>
      <w:r w:rsidR="00AF4E2F" w:rsidRPr="00F125E9">
        <w:rPr>
          <w:rFonts w:ascii="Times New Roman" w:hAnsi="Times New Roman" w:cs="Times New Roman"/>
          <w:b/>
          <w:sz w:val="26"/>
          <w:szCs w:val="26"/>
        </w:rPr>
        <w:t>Об утверждении порядка осуществления банковского</w:t>
      </w:r>
    </w:p>
    <w:p w:rsidR="00AF4E2F" w:rsidRPr="00F125E9" w:rsidRDefault="00AF4E2F" w:rsidP="00F125E9">
      <w:pPr>
        <w:pStyle w:val="a6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F125E9">
        <w:rPr>
          <w:rFonts w:ascii="Times New Roman" w:hAnsi="Times New Roman" w:cs="Times New Roman"/>
          <w:b/>
          <w:sz w:val="26"/>
          <w:szCs w:val="26"/>
        </w:rPr>
        <w:t>сопровождения контрактов</w:t>
      </w:r>
      <w:r w:rsidR="00260DB6" w:rsidRPr="00F125E9">
        <w:rPr>
          <w:rFonts w:ascii="Times New Roman" w:hAnsi="Times New Roman" w:cs="Times New Roman"/>
          <w:b/>
          <w:sz w:val="26"/>
          <w:szCs w:val="26"/>
        </w:rPr>
        <w:t>».</w:t>
      </w:r>
    </w:p>
    <w:p w:rsidR="00260DB6" w:rsidRDefault="00260DB6" w:rsidP="00AF4E2F">
      <w:pPr>
        <w:pStyle w:val="a3"/>
        <w:shd w:val="clear" w:color="auto" w:fill="FFFFFF"/>
        <w:spacing w:before="0" w:beforeAutospacing="0" w:after="150" w:afterAutospacing="0"/>
        <w:rPr>
          <w:color w:val="333333"/>
        </w:rPr>
      </w:pPr>
    </w:p>
    <w:p w:rsidR="00AF4E2F" w:rsidRPr="00260DB6" w:rsidRDefault="00AF4E2F" w:rsidP="008A1F23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</w:rPr>
      </w:pPr>
      <w:r w:rsidRPr="00260DB6">
        <w:rPr>
          <w:color w:val="333333"/>
        </w:rPr>
        <w:t>В соответствии со статьей 35 Федерального закона "О контрактной системе в сфере закупок товаров, работ, услуг для обеспечения государствен</w:t>
      </w:r>
      <w:r w:rsidR="00260DB6">
        <w:rPr>
          <w:color w:val="333333"/>
        </w:rPr>
        <w:t xml:space="preserve">ных и муниципальных нужд" от 05.04.2013 г. № 44-ФЗ, администрация сельского поселения </w:t>
      </w:r>
      <w:proofErr w:type="spellStart"/>
      <w:r w:rsidR="008A1F23">
        <w:rPr>
          <w:color w:val="333333"/>
        </w:rPr>
        <w:t>Пискалы</w:t>
      </w:r>
      <w:proofErr w:type="spellEnd"/>
      <w:r w:rsidR="00260DB6">
        <w:rPr>
          <w:color w:val="333333"/>
        </w:rPr>
        <w:t xml:space="preserve"> муниципального района </w:t>
      </w:r>
      <w:r w:rsidR="008A1F23">
        <w:rPr>
          <w:color w:val="333333"/>
        </w:rPr>
        <w:t>Ставропольский</w:t>
      </w:r>
      <w:r w:rsidR="00260DB6">
        <w:rPr>
          <w:color w:val="333333"/>
        </w:rPr>
        <w:t xml:space="preserve"> Самарской области</w:t>
      </w:r>
      <w:r w:rsidRPr="00260DB6">
        <w:rPr>
          <w:color w:val="333333"/>
        </w:rPr>
        <w:t>,</w:t>
      </w:r>
    </w:p>
    <w:p w:rsidR="00260DB6" w:rsidRDefault="00260DB6" w:rsidP="00AF4E2F">
      <w:pPr>
        <w:pStyle w:val="a3"/>
        <w:shd w:val="clear" w:color="auto" w:fill="FFFFFF"/>
        <w:spacing w:before="0" w:beforeAutospacing="0" w:after="150" w:afterAutospacing="0"/>
        <w:jc w:val="center"/>
        <w:rPr>
          <w:b/>
          <w:bCs/>
          <w:color w:val="333333"/>
        </w:rPr>
      </w:pPr>
    </w:p>
    <w:p w:rsidR="00AF4E2F" w:rsidRPr="00260DB6" w:rsidRDefault="00260DB6" w:rsidP="00AF4E2F">
      <w:pPr>
        <w:pStyle w:val="a3"/>
        <w:shd w:val="clear" w:color="auto" w:fill="FFFFFF"/>
        <w:spacing w:before="0" w:beforeAutospacing="0" w:after="150" w:afterAutospacing="0"/>
        <w:jc w:val="center"/>
        <w:rPr>
          <w:color w:val="333333"/>
        </w:rPr>
      </w:pPr>
      <w:r>
        <w:rPr>
          <w:b/>
          <w:bCs/>
          <w:color w:val="333333"/>
        </w:rPr>
        <w:t>ПОСТАНОВЛЯЕТ</w:t>
      </w:r>
      <w:r w:rsidR="00AF4E2F" w:rsidRPr="00260DB6">
        <w:rPr>
          <w:b/>
          <w:bCs/>
          <w:color w:val="333333"/>
        </w:rPr>
        <w:t>:</w:t>
      </w:r>
    </w:p>
    <w:p w:rsidR="00AF4E2F" w:rsidRPr="008A1F23" w:rsidRDefault="00260DB6" w:rsidP="008A1F23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  <w:sz w:val="26"/>
          <w:szCs w:val="26"/>
        </w:rPr>
      </w:pPr>
      <w:r>
        <w:rPr>
          <w:color w:val="333333"/>
        </w:rPr>
        <w:t xml:space="preserve">1.  </w:t>
      </w:r>
      <w:r w:rsidRPr="008A1F23">
        <w:rPr>
          <w:color w:val="333333"/>
          <w:sz w:val="26"/>
          <w:szCs w:val="26"/>
        </w:rPr>
        <w:t>Утвердить</w:t>
      </w:r>
      <w:r w:rsidR="00AF4E2F" w:rsidRPr="008A1F23">
        <w:rPr>
          <w:color w:val="333333"/>
          <w:sz w:val="26"/>
          <w:szCs w:val="26"/>
        </w:rPr>
        <w:t xml:space="preserve"> Порядок осуществления банковского сопровождения контрактов, а также случаи осуществления банковского сопровождения контрактов, предметом которых являются поставки товаров, выполнение работ, оказание услуг для обеспечения муниципальных нужд, согласно Приложению 1.</w:t>
      </w:r>
    </w:p>
    <w:p w:rsidR="00AF4E2F" w:rsidRPr="008A1F23" w:rsidRDefault="00AF4E2F" w:rsidP="008A1F23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  <w:sz w:val="26"/>
          <w:szCs w:val="26"/>
        </w:rPr>
      </w:pPr>
      <w:r w:rsidRPr="008A1F23">
        <w:rPr>
          <w:color w:val="333333"/>
          <w:sz w:val="26"/>
          <w:szCs w:val="26"/>
        </w:rPr>
        <w:t>2.  Утвердить случаи осуществления банковского сопровождения контрактов, предметом которых являются поставки товаров, выполнение работ, оказание услуг для обеспечения мун</w:t>
      </w:r>
      <w:r w:rsidR="00260DB6" w:rsidRPr="008A1F23">
        <w:rPr>
          <w:color w:val="333333"/>
          <w:sz w:val="26"/>
          <w:szCs w:val="26"/>
        </w:rPr>
        <w:t xml:space="preserve">иципальных нужд для сельского поселения </w:t>
      </w:r>
      <w:proofErr w:type="spellStart"/>
      <w:r w:rsidR="008A1F23">
        <w:rPr>
          <w:color w:val="333333"/>
          <w:sz w:val="26"/>
          <w:szCs w:val="26"/>
        </w:rPr>
        <w:t>Пискалы</w:t>
      </w:r>
      <w:proofErr w:type="spellEnd"/>
      <w:r w:rsidR="00260DB6" w:rsidRPr="008A1F23">
        <w:rPr>
          <w:color w:val="333333"/>
          <w:sz w:val="26"/>
          <w:szCs w:val="26"/>
        </w:rPr>
        <w:t xml:space="preserve"> муниципального района </w:t>
      </w:r>
      <w:proofErr w:type="gramStart"/>
      <w:r w:rsidR="008A1F23">
        <w:rPr>
          <w:color w:val="333333"/>
          <w:sz w:val="26"/>
          <w:szCs w:val="26"/>
        </w:rPr>
        <w:t>Ставропольский</w:t>
      </w:r>
      <w:proofErr w:type="gramEnd"/>
      <w:r w:rsidR="00260DB6" w:rsidRPr="008A1F23">
        <w:rPr>
          <w:color w:val="333333"/>
          <w:sz w:val="26"/>
          <w:szCs w:val="26"/>
        </w:rPr>
        <w:t xml:space="preserve"> Самарской области</w:t>
      </w:r>
      <w:r w:rsidRPr="008A1F23">
        <w:rPr>
          <w:color w:val="333333"/>
          <w:sz w:val="26"/>
          <w:szCs w:val="26"/>
        </w:rPr>
        <w:t>, согласно Приложению 2.</w:t>
      </w:r>
    </w:p>
    <w:p w:rsidR="008A1F23" w:rsidRPr="000550B8" w:rsidRDefault="00260DB6" w:rsidP="008A1F23">
      <w:pPr>
        <w:tabs>
          <w:tab w:val="left" w:pos="284"/>
        </w:tabs>
        <w:spacing w:after="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8A1F23">
        <w:rPr>
          <w:rFonts w:ascii="Times New Roman" w:hAnsi="Times New Roman" w:cs="Times New Roman"/>
          <w:bCs/>
          <w:color w:val="333333"/>
          <w:sz w:val="26"/>
          <w:szCs w:val="26"/>
        </w:rPr>
        <w:t>3</w:t>
      </w:r>
      <w:r w:rsidR="008A1F23" w:rsidRPr="008A1F23">
        <w:rPr>
          <w:rFonts w:ascii="Times New Roman" w:hAnsi="Times New Roman" w:cs="Times New Roman"/>
          <w:bCs/>
          <w:color w:val="333333"/>
          <w:sz w:val="26"/>
          <w:szCs w:val="26"/>
        </w:rPr>
        <w:t>.</w:t>
      </w:r>
      <w:r w:rsidR="008A1F23" w:rsidRPr="008A1F23">
        <w:rPr>
          <w:rFonts w:ascii="Times New Roman" w:eastAsia="Times New Roman" w:hAnsi="Times New Roman" w:cs="Times New Roman"/>
          <w:sz w:val="26"/>
          <w:szCs w:val="26"/>
        </w:rPr>
        <w:t xml:space="preserve"> Постановление подлежит официальному опубликованию в газете «Вестник сельского поселения </w:t>
      </w:r>
      <w:proofErr w:type="spellStart"/>
      <w:r w:rsidR="008A1F23" w:rsidRPr="008A1F23">
        <w:rPr>
          <w:rFonts w:ascii="Times New Roman" w:eastAsia="Times New Roman" w:hAnsi="Times New Roman" w:cs="Times New Roman"/>
          <w:sz w:val="26"/>
          <w:szCs w:val="26"/>
        </w:rPr>
        <w:t>Пискалы</w:t>
      </w:r>
      <w:proofErr w:type="spellEnd"/>
      <w:r w:rsidR="008A1F23" w:rsidRPr="008A1F23">
        <w:rPr>
          <w:rFonts w:ascii="Times New Roman" w:eastAsia="Times New Roman" w:hAnsi="Times New Roman" w:cs="Times New Roman"/>
          <w:sz w:val="26"/>
          <w:szCs w:val="26"/>
        </w:rPr>
        <w:t xml:space="preserve">» и на официальном сайте в сети Интернет </w:t>
      </w:r>
      <w:hyperlink r:id="rId9" w:history="1">
        <w:r w:rsidR="008A1F23" w:rsidRPr="008A1F23">
          <w:rPr>
            <w:rFonts w:ascii="Times New Roman" w:eastAsia="Times New Roman" w:hAnsi="Times New Roman" w:cs="Times New Roman"/>
            <w:bCs/>
            <w:color w:val="000080"/>
            <w:sz w:val="26"/>
            <w:szCs w:val="26"/>
            <w:u w:val="single"/>
            <w:lang w:eastAsia="ar-SA"/>
          </w:rPr>
          <w:t>http://www.</w:t>
        </w:r>
        <w:proofErr w:type="spellStart"/>
        <w:r w:rsidR="008A1F23" w:rsidRPr="008A1F23">
          <w:rPr>
            <w:rFonts w:ascii="Times New Roman" w:eastAsia="Times New Roman" w:hAnsi="Times New Roman" w:cs="Times New Roman"/>
            <w:bCs/>
            <w:color w:val="000080"/>
            <w:sz w:val="26"/>
            <w:szCs w:val="26"/>
            <w:u w:val="single"/>
            <w:lang w:val="en-US" w:eastAsia="ar-SA"/>
          </w:rPr>
          <w:t>piskali</w:t>
        </w:r>
        <w:proofErr w:type="spellEnd"/>
        <w:r w:rsidR="008A1F23" w:rsidRPr="008A1F23">
          <w:rPr>
            <w:rFonts w:ascii="Times New Roman" w:eastAsia="Times New Roman" w:hAnsi="Times New Roman" w:cs="Times New Roman"/>
            <w:bCs/>
            <w:color w:val="000080"/>
            <w:sz w:val="26"/>
            <w:szCs w:val="26"/>
            <w:u w:val="single"/>
            <w:lang w:eastAsia="ar-SA"/>
          </w:rPr>
          <w:t>.</w:t>
        </w:r>
        <w:proofErr w:type="spellStart"/>
        <w:r w:rsidR="008A1F23" w:rsidRPr="008A1F23">
          <w:rPr>
            <w:rFonts w:ascii="Times New Roman" w:eastAsia="Times New Roman" w:hAnsi="Times New Roman" w:cs="Times New Roman"/>
            <w:bCs/>
            <w:color w:val="000080"/>
            <w:sz w:val="26"/>
            <w:szCs w:val="26"/>
            <w:u w:val="single"/>
            <w:lang w:val="en-US" w:eastAsia="ar-SA"/>
          </w:rPr>
          <w:t>stavrsp</w:t>
        </w:r>
        <w:proofErr w:type="spellEnd"/>
        <w:r w:rsidR="008A1F23" w:rsidRPr="008A1F23">
          <w:rPr>
            <w:rFonts w:ascii="Times New Roman" w:eastAsia="Times New Roman" w:hAnsi="Times New Roman" w:cs="Times New Roman"/>
            <w:bCs/>
            <w:color w:val="000080"/>
            <w:sz w:val="26"/>
            <w:szCs w:val="26"/>
            <w:u w:val="single"/>
            <w:lang w:eastAsia="ar-SA"/>
          </w:rPr>
          <w:t>.</w:t>
        </w:r>
        <w:proofErr w:type="spellStart"/>
        <w:r w:rsidR="008A1F23" w:rsidRPr="008A1F23">
          <w:rPr>
            <w:rFonts w:ascii="Times New Roman" w:eastAsia="Times New Roman" w:hAnsi="Times New Roman" w:cs="Times New Roman"/>
            <w:bCs/>
            <w:color w:val="000080"/>
            <w:sz w:val="26"/>
            <w:szCs w:val="26"/>
            <w:u w:val="single"/>
            <w:lang w:val="en-US" w:eastAsia="ar-SA"/>
          </w:rPr>
          <w:t>ru</w:t>
        </w:r>
        <w:proofErr w:type="spellEnd"/>
      </w:hyperlink>
      <w:r w:rsidR="008A1F23" w:rsidRPr="000550B8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.</w:t>
      </w:r>
    </w:p>
    <w:p w:rsidR="00AF4E2F" w:rsidRPr="008A1F23" w:rsidRDefault="00AF4E2F" w:rsidP="008A1F23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  <w:sz w:val="26"/>
          <w:szCs w:val="26"/>
        </w:rPr>
      </w:pPr>
    </w:p>
    <w:p w:rsidR="00260DB6" w:rsidRDefault="00260DB6" w:rsidP="00AF4E2F">
      <w:pPr>
        <w:pStyle w:val="a3"/>
        <w:shd w:val="clear" w:color="auto" w:fill="FFFFFF"/>
        <w:spacing w:before="0" w:beforeAutospacing="0" w:after="150" w:afterAutospacing="0"/>
        <w:rPr>
          <w:color w:val="333333"/>
        </w:rPr>
      </w:pPr>
    </w:p>
    <w:p w:rsidR="008A1F23" w:rsidRPr="008A1F23" w:rsidRDefault="008A1F23" w:rsidP="008A1F23">
      <w:pPr>
        <w:spacing w:after="0"/>
        <w:rPr>
          <w:rFonts w:ascii="Times New Roman" w:eastAsia="Times New Roman" w:hAnsi="Times New Roman" w:cs="Times New Roman"/>
          <w:sz w:val="26"/>
          <w:szCs w:val="26"/>
        </w:rPr>
      </w:pPr>
      <w:r w:rsidRPr="008A1F23">
        <w:rPr>
          <w:rFonts w:ascii="Times New Roman" w:eastAsia="Times New Roman" w:hAnsi="Times New Roman" w:cs="Times New Roman"/>
          <w:sz w:val="26"/>
          <w:szCs w:val="26"/>
        </w:rPr>
        <w:t xml:space="preserve">Глава сельского поселения </w:t>
      </w:r>
      <w:proofErr w:type="spellStart"/>
      <w:r w:rsidRPr="008A1F23">
        <w:rPr>
          <w:rFonts w:ascii="Times New Roman" w:eastAsia="Times New Roman" w:hAnsi="Times New Roman" w:cs="Times New Roman"/>
          <w:sz w:val="26"/>
          <w:szCs w:val="26"/>
        </w:rPr>
        <w:t>Пискалы</w:t>
      </w:r>
      <w:proofErr w:type="spellEnd"/>
      <w:r w:rsidRPr="008A1F23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</w:p>
    <w:p w:rsidR="008A1F23" w:rsidRPr="008A1F23" w:rsidRDefault="008A1F23" w:rsidP="008A1F23">
      <w:pPr>
        <w:spacing w:after="0"/>
        <w:rPr>
          <w:rFonts w:ascii="Times New Roman" w:eastAsia="Times New Roman" w:hAnsi="Times New Roman" w:cs="Times New Roman"/>
          <w:sz w:val="26"/>
          <w:szCs w:val="26"/>
        </w:rPr>
      </w:pPr>
      <w:r w:rsidRPr="008A1F23">
        <w:rPr>
          <w:rFonts w:ascii="Times New Roman" w:eastAsia="Times New Roman" w:hAnsi="Times New Roman" w:cs="Times New Roman"/>
          <w:sz w:val="26"/>
          <w:szCs w:val="26"/>
        </w:rPr>
        <w:t xml:space="preserve">муниципального района </w:t>
      </w:r>
      <w:proofErr w:type="gramStart"/>
      <w:r w:rsidRPr="008A1F23">
        <w:rPr>
          <w:rFonts w:ascii="Times New Roman" w:eastAsia="Times New Roman" w:hAnsi="Times New Roman" w:cs="Times New Roman"/>
          <w:sz w:val="26"/>
          <w:szCs w:val="26"/>
        </w:rPr>
        <w:t>Ставропольский</w:t>
      </w:r>
      <w:proofErr w:type="gramEnd"/>
      <w:r w:rsidRPr="008A1F23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</w:p>
    <w:p w:rsidR="008A1F23" w:rsidRPr="008A1F23" w:rsidRDefault="008A1F23" w:rsidP="008A1F23">
      <w:pPr>
        <w:spacing w:after="0"/>
        <w:rPr>
          <w:rFonts w:ascii="Times New Roman" w:eastAsia="Times New Roman" w:hAnsi="Times New Roman" w:cs="Times New Roman"/>
          <w:sz w:val="26"/>
          <w:szCs w:val="26"/>
        </w:rPr>
      </w:pPr>
      <w:r w:rsidRPr="008A1F23">
        <w:rPr>
          <w:rFonts w:ascii="Times New Roman" w:eastAsia="Times New Roman" w:hAnsi="Times New Roman" w:cs="Times New Roman"/>
          <w:sz w:val="26"/>
          <w:szCs w:val="26"/>
        </w:rPr>
        <w:t>Самарской области</w:t>
      </w:r>
      <w:r w:rsidRPr="008A1F23">
        <w:rPr>
          <w:rFonts w:ascii="Times New Roman" w:eastAsia="Times New Roman" w:hAnsi="Times New Roman" w:cs="Times New Roman"/>
          <w:sz w:val="26"/>
          <w:szCs w:val="26"/>
        </w:rPr>
        <w:tab/>
      </w:r>
      <w:r w:rsidRPr="008A1F23">
        <w:rPr>
          <w:rFonts w:ascii="Times New Roman" w:eastAsia="Times New Roman" w:hAnsi="Times New Roman" w:cs="Times New Roman"/>
          <w:sz w:val="26"/>
          <w:szCs w:val="26"/>
        </w:rPr>
        <w:tab/>
      </w:r>
      <w:r w:rsidRPr="008A1F23">
        <w:rPr>
          <w:rFonts w:ascii="Times New Roman" w:eastAsia="Times New Roman" w:hAnsi="Times New Roman" w:cs="Times New Roman"/>
          <w:sz w:val="26"/>
          <w:szCs w:val="26"/>
        </w:rPr>
        <w:tab/>
      </w:r>
      <w:r w:rsidRPr="008A1F23">
        <w:rPr>
          <w:rFonts w:ascii="Times New Roman" w:eastAsia="Times New Roman" w:hAnsi="Times New Roman" w:cs="Times New Roman"/>
          <w:sz w:val="26"/>
          <w:szCs w:val="26"/>
        </w:rPr>
        <w:tab/>
      </w:r>
      <w:r w:rsidRPr="008A1F23">
        <w:rPr>
          <w:rFonts w:ascii="Times New Roman" w:eastAsia="Times New Roman" w:hAnsi="Times New Roman" w:cs="Times New Roman"/>
          <w:sz w:val="26"/>
          <w:szCs w:val="26"/>
        </w:rPr>
        <w:tab/>
      </w:r>
      <w:r w:rsidRPr="008A1F23">
        <w:rPr>
          <w:rFonts w:ascii="Times New Roman" w:eastAsia="Times New Roman" w:hAnsi="Times New Roman" w:cs="Times New Roman"/>
          <w:sz w:val="26"/>
          <w:szCs w:val="26"/>
        </w:rPr>
        <w:tab/>
      </w:r>
      <w:proofErr w:type="spellStart"/>
      <w:r w:rsidRPr="008A1F23">
        <w:rPr>
          <w:rFonts w:ascii="Times New Roman" w:eastAsia="Times New Roman" w:hAnsi="Times New Roman" w:cs="Times New Roman"/>
          <w:sz w:val="26"/>
          <w:szCs w:val="26"/>
        </w:rPr>
        <w:t>С.А.Жилкина</w:t>
      </w:r>
      <w:proofErr w:type="spellEnd"/>
    </w:p>
    <w:p w:rsidR="00260DB6" w:rsidRDefault="00260DB6" w:rsidP="00AF4E2F">
      <w:pPr>
        <w:pStyle w:val="a3"/>
        <w:shd w:val="clear" w:color="auto" w:fill="FFFFFF"/>
        <w:spacing w:before="0" w:beforeAutospacing="0" w:after="150" w:afterAutospacing="0"/>
        <w:rPr>
          <w:color w:val="333333"/>
        </w:rPr>
      </w:pPr>
    </w:p>
    <w:p w:rsidR="00260DB6" w:rsidRDefault="00260DB6" w:rsidP="00AF4E2F">
      <w:pPr>
        <w:pStyle w:val="a3"/>
        <w:shd w:val="clear" w:color="auto" w:fill="FFFFFF"/>
        <w:spacing w:before="0" w:beforeAutospacing="0" w:after="150" w:afterAutospacing="0"/>
        <w:rPr>
          <w:color w:val="333333"/>
        </w:rPr>
      </w:pPr>
    </w:p>
    <w:p w:rsidR="00AF4E2F" w:rsidRPr="008A1F23" w:rsidRDefault="00AF4E2F" w:rsidP="00260DB6">
      <w:pPr>
        <w:pStyle w:val="a3"/>
        <w:shd w:val="clear" w:color="auto" w:fill="FFFFFF"/>
        <w:spacing w:before="0" w:beforeAutospacing="0" w:after="150" w:afterAutospacing="0"/>
        <w:jc w:val="right"/>
        <w:rPr>
          <w:color w:val="333333"/>
        </w:rPr>
      </w:pPr>
      <w:r w:rsidRPr="008A1F23">
        <w:rPr>
          <w:color w:val="333333"/>
        </w:rPr>
        <w:lastRenderedPageBreak/>
        <w:t>Приложение 1</w:t>
      </w:r>
    </w:p>
    <w:p w:rsidR="00AF4E2F" w:rsidRPr="008A1F23" w:rsidRDefault="00AF4E2F" w:rsidP="00260DB6">
      <w:pPr>
        <w:pStyle w:val="a6"/>
        <w:jc w:val="right"/>
        <w:rPr>
          <w:rFonts w:ascii="Times New Roman" w:hAnsi="Times New Roman" w:cs="Times New Roman"/>
          <w:sz w:val="24"/>
          <w:szCs w:val="24"/>
        </w:rPr>
      </w:pPr>
      <w:r w:rsidRPr="008A1F23">
        <w:rPr>
          <w:rFonts w:ascii="Times New Roman" w:hAnsi="Times New Roman" w:cs="Times New Roman"/>
          <w:sz w:val="24"/>
          <w:szCs w:val="24"/>
        </w:rPr>
        <w:t xml:space="preserve">к постановлению администрации </w:t>
      </w:r>
    </w:p>
    <w:p w:rsidR="00260DB6" w:rsidRPr="008A1F23" w:rsidRDefault="00260DB6" w:rsidP="00260DB6">
      <w:pPr>
        <w:pStyle w:val="a6"/>
        <w:jc w:val="right"/>
        <w:rPr>
          <w:rFonts w:ascii="Times New Roman" w:hAnsi="Times New Roman" w:cs="Times New Roman"/>
          <w:sz w:val="24"/>
          <w:szCs w:val="24"/>
        </w:rPr>
      </w:pPr>
      <w:r w:rsidRPr="008A1F2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8A1F23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</w:p>
    <w:p w:rsidR="00260DB6" w:rsidRPr="008A1F23" w:rsidRDefault="00260DB6" w:rsidP="00260DB6">
      <w:pPr>
        <w:pStyle w:val="a6"/>
        <w:jc w:val="right"/>
        <w:rPr>
          <w:rFonts w:ascii="Times New Roman" w:hAnsi="Times New Roman" w:cs="Times New Roman"/>
          <w:sz w:val="24"/>
          <w:szCs w:val="24"/>
        </w:rPr>
      </w:pPr>
      <w:r w:rsidRPr="008A1F23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8A1F23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260DB6" w:rsidRPr="008A1F23" w:rsidRDefault="00260DB6" w:rsidP="00260DB6">
      <w:pPr>
        <w:pStyle w:val="a6"/>
        <w:jc w:val="right"/>
        <w:rPr>
          <w:rFonts w:ascii="Times New Roman" w:hAnsi="Times New Roman" w:cs="Times New Roman"/>
          <w:sz w:val="24"/>
          <w:szCs w:val="24"/>
        </w:rPr>
      </w:pPr>
      <w:r w:rsidRPr="008A1F2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260DB6" w:rsidRPr="00260DB6" w:rsidRDefault="00260DB6" w:rsidP="00260DB6">
      <w:pPr>
        <w:pStyle w:val="a6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8A1F23">
        <w:rPr>
          <w:rFonts w:ascii="Times New Roman" w:hAnsi="Times New Roman" w:cs="Times New Roman"/>
          <w:sz w:val="24"/>
          <w:szCs w:val="24"/>
        </w:rPr>
        <w:t>от «</w:t>
      </w:r>
      <w:r w:rsidR="00C11A3D">
        <w:rPr>
          <w:rFonts w:ascii="Times New Roman" w:hAnsi="Times New Roman" w:cs="Times New Roman"/>
          <w:sz w:val="24"/>
          <w:szCs w:val="24"/>
        </w:rPr>
        <w:t>28</w:t>
      </w:r>
      <w:r w:rsidRPr="008A1F23">
        <w:rPr>
          <w:rFonts w:ascii="Times New Roman" w:hAnsi="Times New Roman" w:cs="Times New Roman"/>
          <w:sz w:val="24"/>
          <w:szCs w:val="24"/>
        </w:rPr>
        <w:t>»</w:t>
      </w:r>
      <w:r w:rsidR="00C11A3D">
        <w:rPr>
          <w:rFonts w:ascii="Times New Roman" w:hAnsi="Times New Roman" w:cs="Times New Roman"/>
          <w:sz w:val="24"/>
          <w:szCs w:val="24"/>
        </w:rPr>
        <w:t xml:space="preserve"> января </w:t>
      </w:r>
      <w:r w:rsidRPr="008A1F23">
        <w:rPr>
          <w:rFonts w:ascii="Times New Roman" w:hAnsi="Times New Roman" w:cs="Times New Roman"/>
          <w:sz w:val="24"/>
          <w:szCs w:val="24"/>
        </w:rPr>
        <w:t>202</w:t>
      </w:r>
      <w:r w:rsidR="008A1F23">
        <w:rPr>
          <w:rFonts w:ascii="Times New Roman" w:hAnsi="Times New Roman" w:cs="Times New Roman"/>
          <w:sz w:val="24"/>
          <w:szCs w:val="24"/>
        </w:rPr>
        <w:t>2</w:t>
      </w:r>
      <w:r w:rsidRPr="008A1F23">
        <w:rPr>
          <w:rFonts w:ascii="Times New Roman" w:hAnsi="Times New Roman" w:cs="Times New Roman"/>
          <w:sz w:val="24"/>
          <w:szCs w:val="24"/>
        </w:rPr>
        <w:t xml:space="preserve"> г. №</w:t>
      </w:r>
      <w:r w:rsidR="00C11A3D">
        <w:rPr>
          <w:rFonts w:ascii="Times New Roman" w:hAnsi="Times New Roman" w:cs="Times New Roman"/>
          <w:sz w:val="24"/>
          <w:szCs w:val="24"/>
        </w:rPr>
        <w:t xml:space="preserve"> 7</w:t>
      </w:r>
      <w:r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p w:rsidR="00260DB6" w:rsidRPr="00260DB6" w:rsidRDefault="00260DB6" w:rsidP="00260DB6">
      <w:pPr>
        <w:pStyle w:val="a3"/>
        <w:shd w:val="clear" w:color="auto" w:fill="FFFFFF"/>
        <w:spacing w:before="0" w:beforeAutospacing="0" w:after="150" w:afterAutospacing="0"/>
        <w:jc w:val="right"/>
        <w:rPr>
          <w:b/>
          <w:color w:val="333333"/>
        </w:rPr>
      </w:pPr>
    </w:p>
    <w:p w:rsidR="00AF4E2F" w:rsidRPr="00260DB6" w:rsidRDefault="00AF4E2F" w:rsidP="00AF4E2F">
      <w:pPr>
        <w:pStyle w:val="a3"/>
        <w:shd w:val="clear" w:color="auto" w:fill="FFFFFF"/>
        <w:spacing w:before="0" w:beforeAutospacing="0" w:after="150" w:afterAutospacing="0"/>
        <w:jc w:val="center"/>
        <w:rPr>
          <w:color w:val="333333"/>
        </w:rPr>
      </w:pPr>
      <w:r w:rsidRPr="00260DB6">
        <w:rPr>
          <w:b/>
          <w:bCs/>
          <w:color w:val="333333"/>
        </w:rPr>
        <w:t>Порядок</w:t>
      </w:r>
    </w:p>
    <w:p w:rsidR="00AF4E2F" w:rsidRPr="00260DB6" w:rsidRDefault="00AF4E2F" w:rsidP="00AF4E2F">
      <w:pPr>
        <w:pStyle w:val="a3"/>
        <w:shd w:val="clear" w:color="auto" w:fill="FFFFFF"/>
        <w:spacing w:before="0" w:beforeAutospacing="0" w:after="150" w:afterAutospacing="0"/>
        <w:jc w:val="center"/>
        <w:rPr>
          <w:color w:val="333333"/>
        </w:rPr>
      </w:pPr>
      <w:r w:rsidRPr="00260DB6">
        <w:rPr>
          <w:b/>
          <w:bCs/>
          <w:color w:val="333333"/>
        </w:rPr>
        <w:t>осуществления банковского сопровождения контрактов, а также случаи осуществления банковского сопровождения контрактов, предметом которых являются поставки товаров, выполнение работ, оказание услуг для обеспечения муниципальных нужд</w:t>
      </w:r>
    </w:p>
    <w:p w:rsidR="00AF4E2F" w:rsidRPr="00260DB6" w:rsidRDefault="00AF4E2F" w:rsidP="00AF4E2F">
      <w:pPr>
        <w:pStyle w:val="a3"/>
        <w:shd w:val="clear" w:color="auto" w:fill="FFFFFF"/>
        <w:spacing w:before="0" w:beforeAutospacing="0" w:after="150" w:afterAutospacing="0"/>
        <w:jc w:val="center"/>
        <w:rPr>
          <w:color w:val="333333"/>
        </w:rPr>
      </w:pPr>
      <w:r w:rsidRPr="00260DB6">
        <w:rPr>
          <w:b/>
          <w:bCs/>
          <w:color w:val="333333"/>
        </w:rPr>
        <w:t>I. Общие положения</w:t>
      </w:r>
    </w:p>
    <w:p w:rsidR="00AF4E2F" w:rsidRPr="00260DB6" w:rsidRDefault="00AF4E2F" w:rsidP="0068697C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</w:rPr>
      </w:pPr>
      <w:r w:rsidRPr="00260DB6">
        <w:rPr>
          <w:color w:val="333333"/>
        </w:rPr>
        <w:t xml:space="preserve">1.    </w:t>
      </w:r>
      <w:proofErr w:type="gramStart"/>
      <w:r w:rsidRPr="00260DB6">
        <w:rPr>
          <w:color w:val="333333"/>
        </w:rPr>
        <w:t>Настоящий Порядок устанавливает условия осуществления банковского сопровождения муниципальных контрактов, а также иных договоров, заключаемых в целях обеспечения муниципальных нужд в порядке, установленном Федеральным законом «О контрактной системе в сфере закупок товаров, работ, услуг для обеспечения государственных и муниципальных нужд» (далее – контракт), требования к банкам и порядку их отбора, условия договоров, заключаемых с банком, а также требования к содержанию формируемых банками</w:t>
      </w:r>
      <w:proofErr w:type="gramEnd"/>
      <w:r w:rsidRPr="00260DB6">
        <w:rPr>
          <w:color w:val="333333"/>
        </w:rPr>
        <w:t xml:space="preserve"> отчетов.</w:t>
      </w:r>
    </w:p>
    <w:p w:rsidR="00AF4E2F" w:rsidRPr="00260DB6" w:rsidRDefault="00AF4E2F" w:rsidP="0068697C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</w:rPr>
      </w:pPr>
      <w:r w:rsidRPr="00260DB6">
        <w:rPr>
          <w:color w:val="333333"/>
        </w:rPr>
        <w:t>2.    Для целей настоящего Порядка используются следующие понятия:</w:t>
      </w:r>
    </w:p>
    <w:p w:rsidR="00AF4E2F" w:rsidRPr="00260DB6" w:rsidRDefault="00AF4E2F" w:rsidP="0068697C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</w:rPr>
      </w:pPr>
      <w:r w:rsidRPr="00260DB6">
        <w:rPr>
          <w:color w:val="333333"/>
        </w:rPr>
        <w:t>а)    банковское сопровождение контракта – проведение банком контроля и мониторинга расчетов поставщика, подрядчика, исполнителя (далее – поставщик) и всех привлекаемых в ходе исполнения контракта субподрядчиков, соисполнителей (далее – соисполнитель), осуществляемых в целях исполнения контракта, и доведение результатов указанного контроля и мониторинга до сведения заказчика;</w:t>
      </w:r>
    </w:p>
    <w:p w:rsidR="00AF4E2F" w:rsidRPr="00260DB6" w:rsidRDefault="00AF4E2F" w:rsidP="0068697C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</w:rPr>
      </w:pPr>
      <w:proofErr w:type="gramStart"/>
      <w:r w:rsidRPr="00260DB6">
        <w:rPr>
          <w:color w:val="333333"/>
        </w:rPr>
        <w:t>б)    сопровождаемые контракты – контракты на поставку товаров, выполнение работ, оказание услуг для обеспечения муниципальных нужд, заключенные между заказчиками и поставщиками в порядке, установленном Федеральным законом «О контрактной системе в сфере закупок товаров, работ, услуг для обеспечения государственных и муниципальных нужд» (далее – Федеральный закон), содержащие в случаях, установленных приложением к настоящему постановлению, условие о банковском сопровождении контракта;</w:t>
      </w:r>
      <w:proofErr w:type="gramEnd"/>
    </w:p>
    <w:p w:rsidR="00AF4E2F" w:rsidRPr="00260DB6" w:rsidRDefault="00AF4E2F" w:rsidP="0068697C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</w:rPr>
      </w:pPr>
      <w:r w:rsidRPr="00260DB6">
        <w:rPr>
          <w:color w:val="333333"/>
        </w:rPr>
        <w:t>в)    обособленный счет – банковский счет, на котором отражаются операции со средствами поставщика, соисполнителя в ходе исполнения сопровождаемого контракта.</w:t>
      </w:r>
    </w:p>
    <w:p w:rsidR="00AF4E2F" w:rsidRPr="00260DB6" w:rsidRDefault="00AF4E2F" w:rsidP="0068697C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</w:rPr>
      </w:pPr>
      <w:r w:rsidRPr="00260DB6">
        <w:rPr>
          <w:b/>
          <w:bCs/>
          <w:color w:val="333333"/>
        </w:rPr>
        <w:t>II. Условия осуществления банковского сопровождения контрактов</w:t>
      </w:r>
    </w:p>
    <w:p w:rsidR="00AF4E2F" w:rsidRPr="00260DB6" w:rsidRDefault="00AF4E2F" w:rsidP="0068697C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</w:rPr>
      </w:pPr>
      <w:r w:rsidRPr="00260DB6">
        <w:rPr>
          <w:color w:val="333333"/>
        </w:rPr>
        <w:t>3.    Сопровождаемые контракты заключаются с поставщиком (исполнителем, подрядчиком) при наличии между таким поставщиком и банком договора, предусматривающего банковское сопровождение контракта (далее – договор банковского сопровождения). В случае предоставления банковского кредита, банк, предоставивший кредит, имеет преимущественное право на заключение с поставщиком договора банковского сопровождения контракта (далее – договор банковского сопровождения).</w:t>
      </w:r>
    </w:p>
    <w:p w:rsidR="00AF4E2F" w:rsidRPr="00260DB6" w:rsidRDefault="00AF4E2F" w:rsidP="0068697C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</w:rPr>
      </w:pPr>
      <w:r w:rsidRPr="00260DB6">
        <w:rPr>
          <w:color w:val="333333"/>
        </w:rPr>
        <w:t>4.    В случаях, указанных в приложении к настоящему постановлению, в сопровождаемый контра</w:t>
      </w:r>
      <w:proofErr w:type="gramStart"/>
      <w:r w:rsidRPr="00260DB6">
        <w:rPr>
          <w:color w:val="333333"/>
        </w:rPr>
        <w:t>кт вкл</w:t>
      </w:r>
      <w:proofErr w:type="gramEnd"/>
      <w:r w:rsidRPr="00260DB6">
        <w:rPr>
          <w:color w:val="333333"/>
        </w:rPr>
        <w:t>ючаются условия:</w:t>
      </w:r>
    </w:p>
    <w:p w:rsidR="00AF4E2F" w:rsidRPr="00260DB6" w:rsidRDefault="00AF4E2F" w:rsidP="0068697C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</w:rPr>
      </w:pPr>
      <w:proofErr w:type="gramStart"/>
      <w:r w:rsidRPr="00260DB6">
        <w:rPr>
          <w:color w:val="333333"/>
        </w:rPr>
        <w:lastRenderedPageBreak/>
        <w:t>а)    об обязанностях поставщика по осуществлению расчетов в ходе исполнения контракта поставщиком, соисполнителями на обособленных счетах, открытых в банке, осуществляющим банковское сопровождение контракта, и о представлении заказчику и банку, осуществляющему банковское сопровождение контракта, поставщиком информации о привлекаемых им в ходе исполнения сопровождаемого контракта соисполнителях;</w:t>
      </w:r>
      <w:proofErr w:type="gramEnd"/>
    </w:p>
    <w:p w:rsidR="00AF4E2F" w:rsidRPr="00260DB6" w:rsidRDefault="00AF4E2F" w:rsidP="0068697C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</w:rPr>
      </w:pPr>
      <w:r w:rsidRPr="00260DB6">
        <w:rPr>
          <w:color w:val="333333"/>
        </w:rPr>
        <w:t>б)    об ответственности поставщика за несоблюдение условий, установленных настоящим пунктом.</w:t>
      </w:r>
    </w:p>
    <w:p w:rsidR="00AF4E2F" w:rsidRPr="00260DB6" w:rsidRDefault="00AF4E2F" w:rsidP="0068697C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</w:rPr>
      </w:pPr>
      <w:r w:rsidRPr="00260DB6">
        <w:rPr>
          <w:color w:val="333333"/>
        </w:rPr>
        <w:t>5.    Сопровождаемый контракт содержит условия в отношении банка, в том числе:</w:t>
      </w:r>
    </w:p>
    <w:p w:rsidR="00AF4E2F" w:rsidRPr="00260DB6" w:rsidRDefault="00AF4E2F" w:rsidP="0068697C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</w:rPr>
      </w:pPr>
      <w:r w:rsidRPr="00260DB6">
        <w:rPr>
          <w:color w:val="333333"/>
        </w:rPr>
        <w:t>полномочия банка по доведению до сведения заказчика результатов, осуществляемого в рамках банковского сопровождения контракта контроля и мониторинга;</w:t>
      </w:r>
    </w:p>
    <w:p w:rsidR="00AF4E2F" w:rsidRPr="00260DB6" w:rsidRDefault="00AF4E2F" w:rsidP="0068697C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</w:rPr>
      </w:pPr>
      <w:r w:rsidRPr="00260DB6">
        <w:rPr>
          <w:color w:val="333333"/>
        </w:rPr>
        <w:t>требование о представлении заказчику отчетов, предусмотренных пунктами 11 и 12 настоящего Порядка, а также содержание таких отчетов; полномочия заказчика по принятию решений по результатам проведенного банком контроля и мониторинга.</w:t>
      </w:r>
    </w:p>
    <w:p w:rsidR="00AF4E2F" w:rsidRPr="00260DB6" w:rsidRDefault="00AF4E2F" w:rsidP="0068697C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</w:rPr>
      </w:pPr>
      <w:r w:rsidRPr="00260DB6">
        <w:rPr>
          <w:color w:val="333333"/>
        </w:rPr>
        <w:t>6.    В целях осуществления банковского сопровождения контракта между поставщиком, соисполнителем и банком, заключается договор банковского сопровождения, который должен содержать:</w:t>
      </w:r>
    </w:p>
    <w:p w:rsidR="00AF4E2F" w:rsidRPr="00260DB6" w:rsidRDefault="00AF4E2F" w:rsidP="0068697C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</w:rPr>
      </w:pPr>
      <w:r w:rsidRPr="00260DB6">
        <w:rPr>
          <w:color w:val="333333"/>
        </w:rPr>
        <w:t>а)    предмет сопровождаемого контракта;</w:t>
      </w:r>
    </w:p>
    <w:p w:rsidR="00AF4E2F" w:rsidRPr="00260DB6" w:rsidRDefault="00AF4E2F" w:rsidP="0068697C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</w:rPr>
      </w:pPr>
      <w:r w:rsidRPr="00260DB6">
        <w:rPr>
          <w:color w:val="333333"/>
        </w:rPr>
        <w:t>б)    порядок расчета платы за открытие и обслуживание обособленного счета, который может по соглашению сторон определять возможность оказания банком услуг без взимания платы в случае начисления банком процентов на остаток по обособленному счету по ставке, равной нулю;</w:t>
      </w:r>
    </w:p>
    <w:p w:rsidR="00AF4E2F" w:rsidRPr="00260DB6" w:rsidRDefault="00AF4E2F" w:rsidP="0068697C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</w:rPr>
      </w:pPr>
      <w:r w:rsidRPr="00260DB6">
        <w:rPr>
          <w:color w:val="333333"/>
        </w:rPr>
        <w:t>в)    порядок и сроки заключения договора обособленного счета, обязательство поставщика обеспечить открытие обособленных счетов соисполнителями;</w:t>
      </w:r>
    </w:p>
    <w:p w:rsidR="00AF4E2F" w:rsidRPr="00260DB6" w:rsidRDefault="00AF4E2F" w:rsidP="0068697C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</w:rPr>
      </w:pPr>
      <w:r w:rsidRPr="00260DB6">
        <w:rPr>
          <w:color w:val="333333"/>
        </w:rPr>
        <w:t>г)    полномочия банка, предусмотренные пунктом 10 настоящего Порядка.</w:t>
      </w:r>
    </w:p>
    <w:p w:rsidR="00AF4E2F" w:rsidRPr="00260DB6" w:rsidRDefault="00AF4E2F" w:rsidP="0068697C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</w:rPr>
      </w:pPr>
      <w:r w:rsidRPr="00260DB6">
        <w:rPr>
          <w:b/>
          <w:bCs/>
          <w:color w:val="333333"/>
        </w:rPr>
        <w:t>III. Требования к банкам и порядку их отбора</w:t>
      </w:r>
    </w:p>
    <w:p w:rsidR="00AF4E2F" w:rsidRPr="00260DB6" w:rsidRDefault="00AF4E2F" w:rsidP="0068697C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</w:rPr>
      </w:pPr>
      <w:r w:rsidRPr="00260DB6">
        <w:rPr>
          <w:color w:val="333333"/>
        </w:rPr>
        <w:t>7.    Банковское сопровождение контракта осуществляется банком, включенным в предусмотренный статьей 176.1 Налогового кодекса Российской Федерации перечень банков, отвечающих установленным требованиям для принятия банковских гарантий в целях налогообложения.</w:t>
      </w:r>
    </w:p>
    <w:p w:rsidR="00AF4E2F" w:rsidRPr="00260DB6" w:rsidRDefault="00AF4E2F" w:rsidP="0068697C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</w:rPr>
      </w:pPr>
      <w:r w:rsidRPr="00260DB6">
        <w:rPr>
          <w:b/>
          <w:bCs/>
          <w:color w:val="333333"/>
        </w:rPr>
        <w:t>IV. Условия договора обособленного счета, заключаемого с банком</w:t>
      </w:r>
    </w:p>
    <w:p w:rsidR="00AF4E2F" w:rsidRPr="00260DB6" w:rsidRDefault="00AF4E2F" w:rsidP="0068697C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</w:rPr>
      </w:pPr>
      <w:r w:rsidRPr="00260DB6">
        <w:rPr>
          <w:color w:val="333333"/>
        </w:rPr>
        <w:t>8.    Обособленный счет открывается поставщиком в определенном им банке, отвечающем установленному пунктом 7 требованию.</w:t>
      </w:r>
    </w:p>
    <w:p w:rsidR="00AF4E2F" w:rsidRPr="00260DB6" w:rsidRDefault="00AF4E2F" w:rsidP="0068697C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</w:rPr>
      </w:pPr>
      <w:r w:rsidRPr="00260DB6">
        <w:rPr>
          <w:color w:val="333333"/>
        </w:rPr>
        <w:t>Соисполнителями, привлекаемыми заказчиком в ходе исполнения сопровождаемого контракта, открываются обособленные счета в банке, в котором обособленный счет открыт поставщиком. </w:t>
      </w:r>
    </w:p>
    <w:p w:rsidR="00AF4E2F" w:rsidRPr="00260DB6" w:rsidRDefault="00AF4E2F" w:rsidP="0068697C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</w:rPr>
      </w:pPr>
      <w:r w:rsidRPr="00260DB6">
        <w:rPr>
          <w:color w:val="333333"/>
        </w:rPr>
        <w:t>9.    На обособленном счете отражаются операции с расчетами поставщика или соисполнителя, связанные с исполнением сопровождаемого контракта. Иные операции, не связанные с исполнением сопровождаемого контракта, на обособленном счете не отражаются.</w:t>
      </w:r>
    </w:p>
    <w:p w:rsidR="00AF4E2F" w:rsidRPr="00260DB6" w:rsidRDefault="00AF4E2F" w:rsidP="0068697C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</w:rPr>
      </w:pPr>
      <w:r w:rsidRPr="00260DB6">
        <w:rPr>
          <w:color w:val="333333"/>
        </w:rPr>
        <w:t>10.  В соответствии с договором обособленного счета банк, осуществляющий банковское сопровождение контракта, выполняет следующие полномочия:</w:t>
      </w:r>
    </w:p>
    <w:p w:rsidR="00AF4E2F" w:rsidRPr="00260DB6" w:rsidRDefault="00AF4E2F" w:rsidP="0068697C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</w:rPr>
      </w:pPr>
      <w:r w:rsidRPr="00260DB6">
        <w:rPr>
          <w:color w:val="333333"/>
        </w:rPr>
        <w:lastRenderedPageBreak/>
        <w:t>а)    осуществление контроля целевого использования денежных средств с обособленного счета, включающего:</w:t>
      </w:r>
    </w:p>
    <w:p w:rsidR="00AF4E2F" w:rsidRPr="00260DB6" w:rsidRDefault="00AF4E2F" w:rsidP="0068697C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</w:rPr>
      </w:pPr>
      <w:r w:rsidRPr="00260DB6">
        <w:rPr>
          <w:color w:val="333333"/>
        </w:rPr>
        <w:t>проведение проверок платежных документов, представляемых поставщиком и соисполнителями в целях оплаты денежных обязательств;</w:t>
      </w:r>
    </w:p>
    <w:p w:rsidR="00AF4E2F" w:rsidRPr="00260DB6" w:rsidRDefault="00AF4E2F" w:rsidP="0068697C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</w:rPr>
      </w:pPr>
      <w:r w:rsidRPr="00260DB6">
        <w:rPr>
          <w:color w:val="333333"/>
        </w:rPr>
        <w:t xml:space="preserve">осуществление блокирования операций по обособленному счету в случае </w:t>
      </w:r>
      <w:proofErr w:type="gramStart"/>
      <w:r w:rsidRPr="00260DB6">
        <w:rPr>
          <w:color w:val="333333"/>
        </w:rPr>
        <w:t>установления факта несоответствия содержания такой операции</w:t>
      </w:r>
      <w:proofErr w:type="gramEnd"/>
      <w:r w:rsidRPr="00260DB6">
        <w:rPr>
          <w:color w:val="333333"/>
        </w:rPr>
        <w:t xml:space="preserve"> целевому использованию средств с обособленного счета;</w:t>
      </w:r>
    </w:p>
    <w:p w:rsidR="00AF4E2F" w:rsidRPr="00260DB6" w:rsidRDefault="00AF4E2F" w:rsidP="0068697C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</w:rPr>
      </w:pPr>
      <w:r w:rsidRPr="00260DB6">
        <w:rPr>
          <w:color w:val="333333"/>
        </w:rPr>
        <w:t>б)    проведение мониторинга исполнения сопровождаемого контракта, включающего анализ соответствия представляемых поставщиком и соисполнителями документов, подтверждающих возникновение денежного обязательства:</w:t>
      </w:r>
    </w:p>
    <w:p w:rsidR="00AF4E2F" w:rsidRPr="00260DB6" w:rsidRDefault="00AF4E2F" w:rsidP="0068697C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</w:rPr>
      </w:pPr>
      <w:r w:rsidRPr="00260DB6">
        <w:rPr>
          <w:color w:val="333333"/>
        </w:rPr>
        <w:t>срокам поставки товаров, выполнения работ, оказания услуг и количеству товаров, объему работ, услуг, предусмотренным сопровождаемым контрактом;</w:t>
      </w:r>
    </w:p>
    <w:p w:rsidR="00AF4E2F" w:rsidRPr="00260DB6" w:rsidRDefault="00AF4E2F" w:rsidP="0068697C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</w:rPr>
      </w:pPr>
      <w:r w:rsidRPr="00260DB6">
        <w:rPr>
          <w:color w:val="333333"/>
        </w:rPr>
        <w:t>утвержденной в установленном порядке проектной документации и утвержденному графику выполнения работы и фактическим результатам выполненной работы (ее отдельных этапов), в случае если предметом сопровождаемого контракта является выполнение работы, связанной со строительством (реконструкцией, в том числе с элементами реставрации, техническим перевооружением) объекта капитального строительства;</w:t>
      </w:r>
    </w:p>
    <w:p w:rsidR="00AF4E2F" w:rsidRPr="00260DB6" w:rsidRDefault="00AF4E2F" w:rsidP="0068697C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</w:rPr>
      </w:pPr>
      <w:r w:rsidRPr="00260DB6">
        <w:rPr>
          <w:color w:val="333333"/>
        </w:rPr>
        <w:t>в)    иные функции, предусмотренные контрактом.</w:t>
      </w:r>
    </w:p>
    <w:p w:rsidR="00AF4E2F" w:rsidRPr="00260DB6" w:rsidRDefault="00AF4E2F" w:rsidP="0068697C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</w:rPr>
      </w:pPr>
      <w:r w:rsidRPr="00260DB6">
        <w:rPr>
          <w:b/>
          <w:bCs/>
          <w:color w:val="333333"/>
        </w:rPr>
        <w:t>V. Требования к содержанию формируемых банками отчетов</w:t>
      </w:r>
    </w:p>
    <w:p w:rsidR="00AF4E2F" w:rsidRPr="00260DB6" w:rsidRDefault="00AF4E2F" w:rsidP="0068697C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</w:rPr>
      </w:pPr>
      <w:r w:rsidRPr="00260DB6">
        <w:rPr>
          <w:color w:val="333333"/>
        </w:rPr>
        <w:t xml:space="preserve">11.  Банк, осуществляющий банковское сопровождение контракта, ежемесячно не позднее 15 числа месяца, следующего за отчетным периодом, </w:t>
      </w:r>
      <w:proofErr w:type="gramStart"/>
      <w:r w:rsidRPr="00260DB6">
        <w:rPr>
          <w:color w:val="333333"/>
        </w:rPr>
        <w:t>предоставляет заказчику отчет</w:t>
      </w:r>
      <w:proofErr w:type="gramEnd"/>
      <w:r w:rsidRPr="00260DB6">
        <w:rPr>
          <w:color w:val="333333"/>
        </w:rPr>
        <w:t xml:space="preserve"> о проведении операций со средствами на обособленных счетах в форме выписки о движении денежных средств по обособленному счету за отчетный календарный месяц.</w:t>
      </w:r>
    </w:p>
    <w:p w:rsidR="00AF4E2F" w:rsidRPr="00260DB6" w:rsidRDefault="00AF4E2F" w:rsidP="0068697C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</w:rPr>
      </w:pPr>
      <w:r w:rsidRPr="00260DB6">
        <w:rPr>
          <w:color w:val="333333"/>
        </w:rPr>
        <w:t xml:space="preserve">12.  Банк, осуществляющий банковское сопровождение контракта, ежеквартально не позднее 25 числа месяца, следующего за отчетным периодом, </w:t>
      </w:r>
      <w:proofErr w:type="gramStart"/>
      <w:r w:rsidRPr="00260DB6">
        <w:rPr>
          <w:color w:val="333333"/>
        </w:rPr>
        <w:t>предоставляет заказчику отчет</w:t>
      </w:r>
      <w:proofErr w:type="gramEnd"/>
      <w:r w:rsidRPr="00260DB6">
        <w:rPr>
          <w:color w:val="333333"/>
        </w:rPr>
        <w:t xml:space="preserve"> о банковском сопровождении контракта, который должен содержать:</w:t>
      </w:r>
    </w:p>
    <w:p w:rsidR="00AF4E2F" w:rsidRPr="00260DB6" w:rsidRDefault="00AF4E2F" w:rsidP="0068697C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</w:rPr>
      </w:pPr>
      <w:r w:rsidRPr="00260DB6">
        <w:rPr>
          <w:color w:val="333333"/>
        </w:rPr>
        <w:t>а)    информацию о результатах контроля целевого использования денежных средств с обособленного счета по итогам проверок платежных документов, представленных поставщиком и соисполнителями в целях оплаты денежных обязательств;</w:t>
      </w:r>
    </w:p>
    <w:p w:rsidR="00AF4E2F" w:rsidRPr="00260DB6" w:rsidRDefault="00AF4E2F" w:rsidP="0068697C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</w:rPr>
      </w:pPr>
      <w:r w:rsidRPr="00260DB6">
        <w:rPr>
          <w:color w:val="333333"/>
        </w:rPr>
        <w:t>б)    информацию о результатах мониторинга исполнения сопровождаемого контракта по итогам анализа соответствия представленных поставщиком и соисполнителями документов, подтверждающих возникновение денежного обязательства:</w:t>
      </w:r>
    </w:p>
    <w:p w:rsidR="00AF4E2F" w:rsidRPr="00260DB6" w:rsidRDefault="00AF4E2F" w:rsidP="0068697C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</w:rPr>
      </w:pPr>
      <w:r w:rsidRPr="00260DB6">
        <w:rPr>
          <w:color w:val="333333"/>
        </w:rPr>
        <w:t>срокам поставки товаров, выполнения работ, оказания услуг и количеству товаров, объему работ, услуг, предусмотренным сопровождаемым контрактом;</w:t>
      </w:r>
    </w:p>
    <w:p w:rsidR="00AF4E2F" w:rsidRPr="00260DB6" w:rsidRDefault="00AF4E2F" w:rsidP="0068697C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</w:rPr>
      </w:pPr>
      <w:r w:rsidRPr="00260DB6">
        <w:rPr>
          <w:color w:val="333333"/>
        </w:rPr>
        <w:t>утвержденной в установленном порядке проектной документации и утвержденному графику выполнения работы и фактическим результатам выполненной работы (ее отдельных этапов), в случае если предметом сопровождаемого контракта является выполнение работы, связанной со строительством (реконструкцией, в том числе с элементами реставрации, техническим перевооружением) объекта капитального строительства;</w:t>
      </w:r>
    </w:p>
    <w:p w:rsidR="00AF4E2F" w:rsidRPr="00260DB6" w:rsidRDefault="00AF4E2F" w:rsidP="0068697C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</w:rPr>
      </w:pPr>
      <w:r w:rsidRPr="00260DB6">
        <w:rPr>
          <w:color w:val="333333"/>
        </w:rPr>
        <w:t>в)    иную информацию, предусмотренную контрактом.</w:t>
      </w:r>
    </w:p>
    <w:p w:rsidR="00AF4E2F" w:rsidRPr="00260DB6" w:rsidRDefault="00AF4E2F" w:rsidP="0068697C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</w:rPr>
      </w:pPr>
      <w:r w:rsidRPr="00260DB6">
        <w:rPr>
          <w:color w:val="333333"/>
        </w:rPr>
        <w:lastRenderedPageBreak/>
        <w:t>13.  Заказчики в течение трех рабочих дней после получения от банка отчета, предусмотренного пунктом 11 настоящего Порядка, размещает его в установленном порядке в единой информационной системе в сфере закупок.</w:t>
      </w:r>
    </w:p>
    <w:p w:rsidR="00AF4E2F" w:rsidRPr="00260DB6" w:rsidRDefault="00AF4E2F" w:rsidP="0068697C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</w:rPr>
      </w:pPr>
      <w:r w:rsidRPr="00260DB6">
        <w:rPr>
          <w:color w:val="333333"/>
        </w:rPr>
        <w:t> </w:t>
      </w:r>
    </w:p>
    <w:p w:rsidR="00AE755E" w:rsidRDefault="00AE755E" w:rsidP="0068697C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</w:rPr>
      </w:pPr>
    </w:p>
    <w:p w:rsidR="00AE755E" w:rsidRDefault="00AE755E" w:rsidP="00AF4E2F">
      <w:pPr>
        <w:pStyle w:val="a3"/>
        <w:shd w:val="clear" w:color="auto" w:fill="FFFFFF"/>
        <w:spacing w:before="0" w:beforeAutospacing="0" w:after="150" w:afterAutospacing="0"/>
        <w:rPr>
          <w:color w:val="333333"/>
        </w:rPr>
      </w:pPr>
    </w:p>
    <w:p w:rsidR="00AE755E" w:rsidRDefault="00AE755E" w:rsidP="00AF4E2F">
      <w:pPr>
        <w:pStyle w:val="a3"/>
        <w:shd w:val="clear" w:color="auto" w:fill="FFFFFF"/>
        <w:spacing w:before="0" w:beforeAutospacing="0" w:after="150" w:afterAutospacing="0"/>
        <w:rPr>
          <w:color w:val="333333"/>
        </w:rPr>
      </w:pPr>
    </w:p>
    <w:p w:rsidR="00AE755E" w:rsidRDefault="00AE755E" w:rsidP="00AF4E2F">
      <w:pPr>
        <w:pStyle w:val="a3"/>
        <w:shd w:val="clear" w:color="auto" w:fill="FFFFFF"/>
        <w:spacing w:before="0" w:beforeAutospacing="0" w:after="150" w:afterAutospacing="0"/>
        <w:rPr>
          <w:color w:val="333333"/>
        </w:rPr>
      </w:pPr>
    </w:p>
    <w:p w:rsidR="00AE755E" w:rsidRDefault="00AE755E" w:rsidP="00AF4E2F">
      <w:pPr>
        <w:pStyle w:val="a3"/>
        <w:shd w:val="clear" w:color="auto" w:fill="FFFFFF"/>
        <w:spacing w:before="0" w:beforeAutospacing="0" w:after="150" w:afterAutospacing="0"/>
        <w:rPr>
          <w:color w:val="333333"/>
        </w:rPr>
      </w:pPr>
    </w:p>
    <w:p w:rsidR="00AE755E" w:rsidRDefault="00AE755E" w:rsidP="00AF4E2F">
      <w:pPr>
        <w:pStyle w:val="a3"/>
        <w:shd w:val="clear" w:color="auto" w:fill="FFFFFF"/>
        <w:spacing w:before="0" w:beforeAutospacing="0" w:after="150" w:afterAutospacing="0"/>
        <w:rPr>
          <w:color w:val="333333"/>
        </w:rPr>
      </w:pPr>
    </w:p>
    <w:p w:rsidR="00AE755E" w:rsidRDefault="00AE755E" w:rsidP="00AF4E2F">
      <w:pPr>
        <w:pStyle w:val="a3"/>
        <w:shd w:val="clear" w:color="auto" w:fill="FFFFFF"/>
        <w:spacing w:before="0" w:beforeAutospacing="0" w:after="150" w:afterAutospacing="0"/>
        <w:rPr>
          <w:color w:val="333333"/>
        </w:rPr>
      </w:pPr>
    </w:p>
    <w:p w:rsidR="00AE755E" w:rsidRDefault="00AE755E" w:rsidP="00AF4E2F">
      <w:pPr>
        <w:pStyle w:val="a3"/>
        <w:shd w:val="clear" w:color="auto" w:fill="FFFFFF"/>
        <w:spacing w:before="0" w:beforeAutospacing="0" w:after="150" w:afterAutospacing="0"/>
        <w:rPr>
          <w:color w:val="333333"/>
        </w:rPr>
      </w:pPr>
    </w:p>
    <w:p w:rsidR="00AE755E" w:rsidRDefault="00AE755E" w:rsidP="00AF4E2F">
      <w:pPr>
        <w:pStyle w:val="a3"/>
        <w:shd w:val="clear" w:color="auto" w:fill="FFFFFF"/>
        <w:spacing w:before="0" w:beforeAutospacing="0" w:after="150" w:afterAutospacing="0"/>
        <w:rPr>
          <w:color w:val="333333"/>
        </w:rPr>
      </w:pPr>
    </w:p>
    <w:p w:rsidR="00AE755E" w:rsidRDefault="00AE755E" w:rsidP="00AF4E2F">
      <w:pPr>
        <w:pStyle w:val="a3"/>
        <w:shd w:val="clear" w:color="auto" w:fill="FFFFFF"/>
        <w:spacing w:before="0" w:beforeAutospacing="0" w:after="150" w:afterAutospacing="0"/>
        <w:rPr>
          <w:color w:val="333333"/>
        </w:rPr>
      </w:pPr>
    </w:p>
    <w:p w:rsidR="00AE755E" w:rsidRDefault="00AE755E" w:rsidP="00AF4E2F">
      <w:pPr>
        <w:pStyle w:val="a3"/>
        <w:shd w:val="clear" w:color="auto" w:fill="FFFFFF"/>
        <w:spacing w:before="0" w:beforeAutospacing="0" w:after="150" w:afterAutospacing="0"/>
        <w:rPr>
          <w:color w:val="333333"/>
        </w:rPr>
      </w:pPr>
    </w:p>
    <w:p w:rsidR="00AE755E" w:rsidRDefault="00AE755E" w:rsidP="00AF4E2F">
      <w:pPr>
        <w:pStyle w:val="a3"/>
        <w:shd w:val="clear" w:color="auto" w:fill="FFFFFF"/>
        <w:spacing w:before="0" w:beforeAutospacing="0" w:after="150" w:afterAutospacing="0"/>
        <w:rPr>
          <w:color w:val="333333"/>
        </w:rPr>
      </w:pPr>
    </w:p>
    <w:p w:rsidR="00AE755E" w:rsidRDefault="00AE755E" w:rsidP="00AF4E2F">
      <w:pPr>
        <w:pStyle w:val="a3"/>
        <w:shd w:val="clear" w:color="auto" w:fill="FFFFFF"/>
        <w:spacing w:before="0" w:beforeAutospacing="0" w:after="150" w:afterAutospacing="0"/>
        <w:rPr>
          <w:color w:val="333333"/>
        </w:rPr>
      </w:pPr>
    </w:p>
    <w:p w:rsidR="00AE755E" w:rsidRDefault="00AE755E" w:rsidP="00AF4E2F">
      <w:pPr>
        <w:pStyle w:val="a3"/>
        <w:shd w:val="clear" w:color="auto" w:fill="FFFFFF"/>
        <w:spacing w:before="0" w:beforeAutospacing="0" w:after="150" w:afterAutospacing="0"/>
        <w:rPr>
          <w:color w:val="333333"/>
        </w:rPr>
      </w:pPr>
    </w:p>
    <w:p w:rsidR="00AE755E" w:rsidRDefault="00AE755E" w:rsidP="00AF4E2F">
      <w:pPr>
        <w:pStyle w:val="a3"/>
        <w:shd w:val="clear" w:color="auto" w:fill="FFFFFF"/>
        <w:spacing w:before="0" w:beforeAutospacing="0" w:after="150" w:afterAutospacing="0"/>
        <w:rPr>
          <w:color w:val="333333"/>
        </w:rPr>
      </w:pPr>
    </w:p>
    <w:p w:rsidR="00AE755E" w:rsidRDefault="00AE755E" w:rsidP="00AF4E2F">
      <w:pPr>
        <w:pStyle w:val="a3"/>
        <w:shd w:val="clear" w:color="auto" w:fill="FFFFFF"/>
        <w:spacing w:before="0" w:beforeAutospacing="0" w:after="150" w:afterAutospacing="0"/>
        <w:rPr>
          <w:color w:val="333333"/>
        </w:rPr>
      </w:pPr>
    </w:p>
    <w:p w:rsidR="00AE755E" w:rsidRDefault="00AE755E" w:rsidP="00AF4E2F">
      <w:pPr>
        <w:pStyle w:val="a3"/>
        <w:shd w:val="clear" w:color="auto" w:fill="FFFFFF"/>
        <w:spacing w:before="0" w:beforeAutospacing="0" w:after="150" w:afterAutospacing="0"/>
        <w:rPr>
          <w:color w:val="333333"/>
        </w:rPr>
      </w:pPr>
    </w:p>
    <w:p w:rsidR="00AE755E" w:rsidRDefault="00AE755E" w:rsidP="00AF4E2F">
      <w:pPr>
        <w:pStyle w:val="a3"/>
        <w:shd w:val="clear" w:color="auto" w:fill="FFFFFF"/>
        <w:spacing w:before="0" w:beforeAutospacing="0" w:after="150" w:afterAutospacing="0"/>
        <w:rPr>
          <w:color w:val="333333"/>
        </w:rPr>
      </w:pPr>
    </w:p>
    <w:p w:rsidR="00AE755E" w:rsidRDefault="00AE755E" w:rsidP="00AF4E2F">
      <w:pPr>
        <w:pStyle w:val="a3"/>
        <w:shd w:val="clear" w:color="auto" w:fill="FFFFFF"/>
        <w:spacing w:before="0" w:beforeAutospacing="0" w:after="150" w:afterAutospacing="0"/>
        <w:rPr>
          <w:color w:val="333333"/>
        </w:rPr>
      </w:pPr>
    </w:p>
    <w:p w:rsidR="00AE755E" w:rsidRDefault="00AE755E" w:rsidP="00AF4E2F">
      <w:pPr>
        <w:pStyle w:val="a3"/>
        <w:shd w:val="clear" w:color="auto" w:fill="FFFFFF"/>
        <w:spacing w:before="0" w:beforeAutospacing="0" w:after="150" w:afterAutospacing="0"/>
        <w:rPr>
          <w:color w:val="333333"/>
        </w:rPr>
      </w:pPr>
    </w:p>
    <w:p w:rsidR="00AE755E" w:rsidRDefault="00AE755E" w:rsidP="00AF4E2F">
      <w:pPr>
        <w:pStyle w:val="a3"/>
        <w:shd w:val="clear" w:color="auto" w:fill="FFFFFF"/>
        <w:spacing w:before="0" w:beforeAutospacing="0" w:after="150" w:afterAutospacing="0"/>
        <w:rPr>
          <w:color w:val="333333"/>
        </w:rPr>
      </w:pPr>
    </w:p>
    <w:p w:rsidR="00AE755E" w:rsidRDefault="00AE755E" w:rsidP="00AF4E2F">
      <w:pPr>
        <w:pStyle w:val="a3"/>
        <w:shd w:val="clear" w:color="auto" w:fill="FFFFFF"/>
        <w:spacing w:before="0" w:beforeAutospacing="0" w:after="150" w:afterAutospacing="0"/>
        <w:rPr>
          <w:color w:val="333333"/>
        </w:rPr>
      </w:pPr>
    </w:p>
    <w:p w:rsidR="00AE755E" w:rsidRDefault="00AE755E" w:rsidP="00AF4E2F">
      <w:pPr>
        <w:pStyle w:val="a3"/>
        <w:shd w:val="clear" w:color="auto" w:fill="FFFFFF"/>
        <w:spacing w:before="0" w:beforeAutospacing="0" w:after="150" w:afterAutospacing="0"/>
        <w:rPr>
          <w:color w:val="333333"/>
        </w:rPr>
      </w:pPr>
    </w:p>
    <w:p w:rsidR="00AE755E" w:rsidRDefault="00AE755E" w:rsidP="00AF4E2F">
      <w:pPr>
        <w:pStyle w:val="a3"/>
        <w:shd w:val="clear" w:color="auto" w:fill="FFFFFF"/>
        <w:spacing w:before="0" w:beforeAutospacing="0" w:after="150" w:afterAutospacing="0"/>
        <w:rPr>
          <w:color w:val="333333"/>
        </w:rPr>
      </w:pPr>
    </w:p>
    <w:p w:rsidR="00AE755E" w:rsidRDefault="00AE755E" w:rsidP="00AF4E2F">
      <w:pPr>
        <w:pStyle w:val="a3"/>
        <w:shd w:val="clear" w:color="auto" w:fill="FFFFFF"/>
        <w:spacing w:before="0" w:beforeAutospacing="0" w:after="150" w:afterAutospacing="0"/>
        <w:rPr>
          <w:color w:val="333333"/>
        </w:rPr>
      </w:pPr>
    </w:p>
    <w:p w:rsidR="00AE755E" w:rsidRDefault="00AE755E" w:rsidP="00AF4E2F">
      <w:pPr>
        <w:pStyle w:val="a3"/>
        <w:shd w:val="clear" w:color="auto" w:fill="FFFFFF"/>
        <w:spacing w:before="0" w:beforeAutospacing="0" w:after="150" w:afterAutospacing="0"/>
        <w:rPr>
          <w:color w:val="333333"/>
        </w:rPr>
      </w:pPr>
    </w:p>
    <w:p w:rsidR="00AE755E" w:rsidRDefault="00AE755E" w:rsidP="00AF4E2F">
      <w:pPr>
        <w:pStyle w:val="a3"/>
        <w:shd w:val="clear" w:color="auto" w:fill="FFFFFF"/>
        <w:spacing w:before="0" w:beforeAutospacing="0" w:after="150" w:afterAutospacing="0"/>
        <w:rPr>
          <w:color w:val="333333"/>
        </w:rPr>
      </w:pPr>
    </w:p>
    <w:p w:rsidR="00AE755E" w:rsidRDefault="00AE755E" w:rsidP="00AF4E2F">
      <w:pPr>
        <w:pStyle w:val="a3"/>
        <w:shd w:val="clear" w:color="auto" w:fill="FFFFFF"/>
        <w:spacing w:before="0" w:beforeAutospacing="0" w:after="150" w:afterAutospacing="0"/>
        <w:rPr>
          <w:color w:val="333333"/>
        </w:rPr>
      </w:pPr>
    </w:p>
    <w:p w:rsidR="00AE755E" w:rsidRDefault="00AE755E" w:rsidP="00AF4E2F">
      <w:pPr>
        <w:pStyle w:val="a3"/>
        <w:shd w:val="clear" w:color="auto" w:fill="FFFFFF"/>
        <w:spacing w:before="0" w:beforeAutospacing="0" w:after="150" w:afterAutospacing="0"/>
        <w:rPr>
          <w:color w:val="333333"/>
        </w:rPr>
      </w:pPr>
    </w:p>
    <w:p w:rsidR="00AE755E" w:rsidRDefault="00AE755E" w:rsidP="00AF4E2F">
      <w:pPr>
        <w:pStyle w:val="a3"/>
        <w:shd w:val="clear" w:color="auto" w:fill="FFFFFF"/>
        <w:spacing w:before="0" w:beforeAutospacing="0" w:after="150" w:afterAutospacing="0"/>
        <w:rPr>
          <w:color w:val="333333"/>
        </w:rPr>
      </w:pPr>
    </w:p>
    <w:p w:rsidR="00AE755E" w:rsidRDefault="00AE755E" w:rsidP="00AF4E2F">
      <w:pPr>
        <w:pStyle w:val="a3"/>
        <w:shd w:val="clear" w:color="auto" w:fill="FFFFFF"/>
        <w:spacing w:before="0" w:beforeAutospacing="0" w:after="150" w:afterAutospacing="0"/>
        <w:rPr>
          <w:color w:val="333333"/>
        </w:rPr>
      </w:pPr>
    </w:p>
    <w:p w:rsidR="00AF4E2F" w:rsidRPr="0068697C" w:rsidRDefault="00AF4E2F" w:rsidP="00AE755E">
      <w:pPr>
        <w:pStyle w:val="a6"/>
        <w:jc w:val="right"/>
        <w:rPr>
          <w:rFonts w:ascii="Times New Roman" w:hAnsi="Times New Roman" w:cs="Times New Roman"/>
          <w:sz w:val="24"/>
          <w:szCs w:val="24"/>
        </w:rPr>
      </w:pPr>
      <w:r w:rsidRPr="0068697C">
        <w:rPr>
          <w:rFonts w:ascii="Times New Roman" w:hAnsi="Times New Roman" w:cs="Times New Roman"/>
          <w:sz w:val="24"/>
          <w:szCs w:val="24"/>
        </w:rPr>
        <w:lastRenderedPageBreak/>
        <w:t>Приложение 2</w:t>
      </w:r>
    </w:p>
    <w:p w:rsidR="00AE755E" w:rsidRPr="0068697C" w:rsidRDefault="00AE755E" w:rsidP="00AE755E">
      <w:pPr>
        <w:pStyle w:val="a6"/>
        <w:jc w:val="right"/>
        <w:rPr>
          <w:rFonts w:ascii="Times New Roman" w:hAnsi="Times New Roman" w:cs="Times New Roman"/>
          <w:sz w:val="24"/>
          <w:szCs w:val="24"/>
        </w:rPr>
      </w:pPr>
      <w:r w:rsidRPr="0068697C">
        <w:rPr>
          <w:rFonts w:ascii="Times New Roman" w:hAnsi="Times New Roman" w:cs="Times New Roman"/>
          <w:sz w:val="24"/>
          <w:szCs w:val="24"/>
        </w:rPr>
        <w:t xml:space="preserve">к постановлению администрации </w:t>
      </w:r>
    </w:p>
    <w:p w:rsidR="00AE755E" w:rsidRPr="0068697C" w:rsidRDefault="00AE755E" w:rsidP="00AE755E">
      <w:pPr>
        <w:pStyle w:val="a6"/>
        <w:jc w:val="right"/>
        <w:rPr>
          <w:rFonts w:ascii="Times New Roman" w:hAnsi="Times New Roman" w:cs="Times New Roman"/>
          <w:sz w:val="24"/>
          <w:szCs w:val="24"/>
        </w:rPr>
      </w:pPr>
      <w:r w:rsidRPr="0068697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68697C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</w:p>
    <w:p w:rsidR="00AE755E" w:rsidRPr="0068697C" w:rsidRDefault="00AE755E" w:rsidP="00AE755E">
      <w:pPr>
        <w:pStyle w:val="a6"/>
        <w:jc w:val="right"/>
        <w:rPr>
          <w:rFonts w:ascii="Times New Roman" w:hAnsi="Times New Roman" w:cs="Times New Roman"/>
          <w:sz w:val="24"/>
          <w:szCs w:val="24"/>
        </w:rPr>
      </w:pPr>
      <w:r w:rsidRPr="0068697C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68697C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68697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E755E" w:rsidRPr="0068697C" w:rsidRDefault="00AE755E" w:rsidP="00AE755E">
      <w:pPr>
        <w:pStyle w:val="a6"/>
        <w:jc w:val="right"/>
        <w:rPr>
          <w:rFonts w:ascii="Times New Roman" w:hAnsi="Times New Roman" w:cs="Times New Roman"/>
          <w:sz w:val="24"/>
          <w:szCs w:val="24"/>
        </w:rPr>
      </w:pPr>
      <w:r w:rsidRPr="0068697C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AE755E" w:rsidRPr="0068697C" w:rsidRDefault="00AE755E" w:rsidP="00AE755E">
      <w:pPr>
        <w:pStyle w:val="a6"/>
        <w:jc w:val="right"/>
        <w:rPr>
          <w:rFonts w:ascii="Times New Roman" w:hAnsi="Times New Roman" w:cs="Times New Roman"/>
          <w:sz w:val="24"/>
          <w:szCs w:val="24"/>
        </w:rPr>
      </w:pPr>
      <w:r w:rsidRPr="0068697C">
        <w:rPr>
          <w:rFonts w:ascii="Times New Roman" w:hAnsi="Times New Roman" w:cs="Times New Roman"/>
          <w:sz w:val="24"/>
          <w:szCs w:val="24"/>
        </w:rPr>
        <w:t>от «</w:t>
      </w:r>
      <w:r w:rsidR="00C11A3D">
        <w:rPr>
          <w:rFonts w:ascii="Times New Roman" w:hAnsi="Times New Roman" w:cs="Times New Roman"/>
          <w:sz w:val="24"/>
          <w:szCs w:val="24"/>
        </w:rPr>
        <w:t>28</w:t>
      </w:r>
      <w:r w:rsidRPr="0068697C">
        <w:rPr>
          <w:rFonts w:ascii="Times New Roman" w:hAnsi="Times New Roman" w:cs="Times New Roman"/>
          <w:sz w:val="24"/>
          <w:szCs w:val="24"/>
        </w:rPr>
        <w:t>»</w:t>
      </w:r>
      <w:r w:rsidR="00C11A3D">
        <w:rPr>
          <w:rFonts w:ascii="Times New Roman" w:hAnsi="Times New Roman" w:cs="Times New Roman"/>
          <w:sz w:val="24"/>
          <w:szCs w:val="24"/>
        </w:rPr>
        <w:t xml:space="preserve"> января </w:t>
      </w:r>
      <w:r w:rsidRPr="0068697C">
        <w:rPr>
          <w:rFonts w:ascii="Times New Roman" w:hAnsi="Times New Roman" w:cs="Times New Roman"/>
          <w:sz w:val="24"/>
          <w:szCs w:val="24"/>
        </w:rPr>
        <w:t>202</w:t>
      </w:r>
      <w:r w:rsidR="0068697C">
        <w:rPr>
          <w:rFonts w:ascii="Times New Roman" w:hAnsi="Times New Roman" w:cs="Times New Roman"/>
          <w:sz w:val="24"/>
          <w:szCs w:val="24"/>
        </w:rPr>
        <w:t>2</w:t>
      </w:r>
      <w:r w:rsidRPr="0068697C">
        <w:rPr>
          <w:rFonts w:ascii="Times New Roman" w:hAnsi="Times New Roman" w:cs="Times New Roman"/>
          <w:sz w:val="24"/>
          <w:szCs w:val="24"/>
        </w:rPr>
        <w:t xml:space="preserve"> г. №</w:t>
      </w:r>
      <w:r w:rsidR="00C11A3D">
        <w:rPr>
          <w:rFonts w:ascii="Times New Roman" w:hAnsi="Times New Roman" w:cs="Times New Roman"/>
          <w:sz w:val="24"/>
          <w:szCs w:val="24"/>
        </w:rPr>
        <w:t xml:space="preserve"> 7</w:t>
      </w:r>
      <w:bookmarkStart w:id="0" w:name="_GoBack"/>
      <w:bookmarkEnd w:id="0"/>
      <w:r w:rsidRPr="0068697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AE755E" w:rsidRDefault="00AE755E" w:rsidP="00AE755E">
      <w:pPr>
        <w:pStyle w:val="a3"/>
        <w:shd w:val="clear" w:color="auto" w:fill="FFFFFF"/>
        <w:spacing w:before="0" w:beforeAutospacing="0" w:after="150" w:afterAutospacing="0"/>
        <w:jc w:val="right"/>
        <w:rPr>
          <w:b/>
          <w:bCs/>
          <w:color w:val="333333"/>
        </w:rPr>
      </w:pPr>
    </w:p>
    <w:p w:rsidR="00AF4E2F" w:rsidRPr="00260DB6" w:rsidRDefault="00AF4E2F" w:rsidP="00AF4E2F">
      <w:pPr>
        <w:pStyle w:val="a3"/>
        <w:shd w:val="clear" w:color="auto" w:fill="FFFFFF"/>
        <w:spacing w:before="0" w:beforeAutospacing="0" w:after="150" w:afterAutospacing="0"/>
        <w:jc w:val="center"/>
        <w:rPr>
          <w:color w:val="333333"/>
        </w:rPr>
      </w:pPr>
      <w:r w:rsidRPr="00260DB6">
        <w:rPr>
          <w:b/>
          <w:bCs/>
          <w:color w:val="333333"/>
        </w:rPr>
        <w:t xml:space="preserve">Случаи осуществления банковского сопровождения контрактов, предметом которых являются поставки товаров, выполнение работ, оказание услуг для обеспечения муниципальных нужд для </w:t>
      </w:r>
      <w:r w:rsidR="00AE755E">
        <w:rPr>
          <w:b/>
          <w:bCs/>
          <w:color w:val="333333"/>
        </w:rPr>
        <w:t xml:space="preserve">сельского поселения </w:t>
      </w:r>
      <w:proofErr w:type="spellStart"/>
      <w:r w:rsidR="0068697C">
        <w:rPr>
          <w:b/>
          <w:bCs/>
          <w:color w:val="333333"/>
        </w:rPr>
        <w:t>Пискалы</w:t>
      </w:r>
      <w:proofErr w:type="spellEnd"/>
      <w:r w:rsidR="00AE755E">
        <w:rPr>
          <w:b/>
          <w:bCs/>
          <w:color w:val="333333"/>
        </w:rPr>
        <w:t xml:space="preserve"> муниципального района </w:t>
      </w:r>
      <w:proofErr w:type="gramStart"/>
      <w:r w:rsidR="0068697C">
        <w:rPr>
          <w:b/>
          <w:bCs/>
          <w:color w:val="333333"/>
        </w:rPr>
        <w:t>Ставропольский</w:t>
      </w:r>
      <w:proofErr w:type="gramEnd"/>
      <w:r w:rsidR="00AE755E">
        <w:rPr>
          <w:b/>
          <w:bCs/>
          <w:color w:val="333333"/>
        </w:rPr>
        <w:t xml:space="preserve"> Самарской области.</w:t>
      </w:r>
    </w:p>
    <w:p w:rsidR="00AF4E2F" w:rsidRPr="00260DB6" w:rsidRDefault="00AF4E2F" w:rsidP="00462FC3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</w:rPr>
      </w:pPr>
      <w:r w:rsidRPr="00260DB6">
        <w:rPr>
          <w:color w:val="333333"/>
        </w:rPr>
        <w:t xml:space="preserve">Заказчик вправе </w:t>
      </w:r>
      <w:proofErr w:type="gramStart"/>
      <w:r w:rsidRPr="00260DB6">
        <w:rPr>
          <w:color w:val="333333"/>
        </w:rPr>
        <w:t>установить условие</w:t>
      </w:r>
      <w:proofErr w:type="gramEnd"/>
      <w:r w:rsidRPr="00260DB6">
        <w:rPr>
          <w:color w:val="333333"/>
        </w:rPr>
        <w:t xml:space="preserve"> о банковском сопровождении контрактов, предметом которых являются поставки товаров, выполнение работ, оказание услуг для обеспечения муниципальных нужд в отношении контрактов, заключаемых:</w:t>
      </w:r>
    </w:p>
    <w:p w:rsidR="00AF4E2F" w:rsidRPr="00260DB6" w:rsidRDefault="00AF4E2F" w:rsidP="00462FC3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</w:rPr>
      </w:pPr>
      <w:r w:rsidRPr="00260DB6">
        <w:rPr>
          <w:color w:val="333333"/>
        </w:rPr>
        <w:t xml:space="preserve">а)  в целях строительства (реконструкции, в том числе с элементами реставрации, технического перевооружения) объектов капитального </w:t>
      </w:r>
      <w:proofErr w:type="gramStart"/>
      <w:r w:rsidRPr="00260DB6">
        <w:rPr>
          <w:color w:val="333333"/>
        </w:rPr>
        <w:t>строительства собственности органов мест</w:t>
      </w:r>
      <w:r w:rsidR="00AE755E">
        <w:rPr>
          <w:color w:val="333333"/>
        </w:rPr>
        <w:t>ного самоуправления сельского поселения</w:t>
      </w:r>
      <w:proofErr w:type="gramEnd"/>
      <w:r w:rsidR="00AE755E">
        <w:rPr>
          <w:color w:val="333333"/>
        </w:rPr>
        <w:t xml:space="preserve"> </w:t>
      </w:r>
      <w:proofErr w:type="spellStart"/>
      <w:r w:rsidR="00462FC3">
        <w:rPr>
          <w:color w:val="333333"/>
        </w:rPr>
        <w:t>Пискалы</w:t>
      </w:r>
      <w:proofErr w:type="spellEnd"/>
      <w:r w:rsidRPr="00260DB6">
        <w:rPr>
          <w:color w:val="333333"/>
        </w:rPr>
        <w:t>, не предусматривающими предоставление аванса поставщику;</w:t>
      </w:r>
    </w:p>
    <w:p w:rsidR="00AF4E2F" w:rsidRPr="00260DB6" w:rsidRDefault="00AF4E2F" w:rsidP="00462FC3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</w:rPr>
      </w:pPr>
      <w:proofErr w:type="gramStart"/>
      <w:r w:rsidRPr="00260DB6">
        <w:rPr>
          <w:color w:val="333333"/>
        </w:rPr>
        <w:t>б)  в соответствии со статьей 93 Федерального закона с единственным поставщиком (подрядчиком, исполнителем) при условии, что условиями сопровождаемого контракта в соответствии с частью 2 статьи 34 Федерального закона предусмотрена оплата поставленных товаров, результатов выполненных работ, оказанных услуг исходя из ориентировочного значения цены контракта</w:t>
      </w:r>
      <w:r w:rsidR="00AE755E">
        <w:rPr>
          <w:color w:val="333333"/>
        </w:rPr>
        <w:t>,</w:t>
      </w:r>
      <w:r w:rsidRPr="00260DB6">
        <w:rPr>
          <w:color w:val="333333"/>
        </w:rPr>
        <w:t xml:space="preserve"> либо исходя из формулы цены с указанием ее максимального значения.</w:t>
      </w:r>
      <w:proofErr w:type="gramEnd"/>
    </w:p>
    <w:p w:rsidR="00AF4E2F" w:rsidRPr="00260DB6" w:rsidRDefault="00AF4E2F" w:rsidP="00AF4E2F">
      <w:pPr>
        <w:shd w:val="clear" w:color="auto" w:fill="FFFFFF"/>
        <w:spacing w:after="150"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p w:rsidR="00AF4E2F" w:rsidRPr="00260DB6" w:rsidRDefault="00AF4E2F" w:rsidP="00AF4E2F">
      <w:pPr>
        <w:shd w:val="clear" w:color="auto" w:fill="FFFFFF"/>
        <w:spacing w:after="150"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p w:rsidR="00AF4E2F" w:rsidRPr="00260DB6" w:rsidRDefault="00AF4E2F" w:rsidP="00AF4E2F">
      <w:pPr>
        <w:shd w:val="clear" w:color="auto" w:fill="FFFFFF"/>
        <w:spacing w:after="150"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p w:rsidR="00AF4E2F" w:rsidRPr="00260DB6" w:rsidRDefault="00AF4E2F" w:rsidP="00AF4E2F">
      <w:pPr>
        <w:shd w:val="clear" w:color="auto" w:fill="FFFFFF"/>
        <w:spacing w:after="150"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p w:rsidR="00AF4E2F" w:rsidRPr="00260DB6" w:rsidRDefault="00AF4E2F" w:rsidP="00AF4E2F">
      <w:pPr>
        <w:shd w:val="clear" w:color="auto" w:fill="FFFFFF"/>
        <w:spacing w:after="150"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p w:rsidR="00AF4E2F" w:rsidRPr="00260DB6" w:rsidRDefault="00AF4E2F" w:rsidP="00AF4E2F">
      <w:pPr>
        <w:shd w:val="clear" w:color="auto" w:fill="FFFFFF"/>
        <w:spacing w:after="150"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p w:rsidR="00AF4E2F" w:rsidRPr="00260DB6" w:rsidRDefault="00AF4E2F" w:rsidP="00AF4E2F">
      <w:pPr>
        <w:shd w:val="clear" w:color="auto" w:fill="FFFFFF"/>
        <w:spacing w:after="150"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p w:rsidR="00AF4E2F" w:rsidRPr="00260DB6" w:rsidRDefault="00AF4E2F" w:rsidP="00AF4E2F">
      <w:pPr>
        <w:shd w:val="clear" w:color="auto" w:fill="FFFFFF"/>
        <w:spacing w:after="150"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p w:rsidR="00AF4E2F" w:rsidRPr="00260DB6" w:rsidRDefault="00AF4E2F" w:rsidP="00AF4E2F">
      <w:pPr>
        <w:shd w:val="clear" w:color="auto" w:fill="FFFFFF"/>
        <w:spacing w:after="150"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p w:rsidR="00AF4E2F" w:rsidRPr="00260DB6" w:rsidRDefault="00AF4E2F" w:rsidP="00AF4E2F">
      <w:pPr>
        <w:shd w:val="clear" w:color="auto" w:fill="FFFFFF"/>
        <w:spacing w:after="150"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p w:rsidR="00AF4E2F" w:rsidRPr="00260DB6" w:rsidRDefault="00AF4E2F" w:rsidP="00AF4E2F">
      <w:pPr>
        <w:shd w:val="clear" w:color="auto" w:fill="FFFFFF"/>
        <w:spacing w:after="150"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p w:rsidR="00AF4E2F" w:rsidRPr="00260DB6" w:rsidRDefault="00AF4E2F" w:rsidP="00AF4E2F">
      <w:pPr>
        <w:shd w:val="clear" w:color="auto" w:fill="FFFFFF"/>
        <w:spacing w:after="150"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p w:rsidR="00AF4E2F" w:rsidRPr="00260DB6" w:rsidRDefault="00AF4E2F" w:rsidP="00AF4E2F">
      <w:pPr>
        <w:shd w:val="clear" w:color="auto" w:fill="FFFFFF"/>
        <w:spacing w:after="150"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p w:rsidR="00AF4E2F" w:rsidRPr="00260DB6" w:rsidRDefault="00AF4E2F" w:rsidP="00AF4E2F">
      <w:pPr>
        <w:shd w:val="clear" w:color="auto" w:fill="FFFFFF"/>
        <w:spacing w:after="150"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p w:rsidR="00AF4E2F" w:rsidRPr="00260DB6" w:rsidRDefault="00AF4E2F" w:rsidP="00AF4E2F">
      <w:pPr>
        <w:shd w:val="clear" w:color="auto" w:fill="FFFFFF"/>
        <w:spacing w:after="150"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p w:rsidR="00F453E9" w:rsidRDefault="00F453E9" w:rsidP="00AF4E2F">
      <w:pPr>
        <w:shd w:val="clear" w:color="auto" w:fill="FFFFFF"/>
        <w:spacing w:after="150"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p w:rsidR="00AE755E" w:rsidRDefault="00AE755E" w:rsidP="00AF4E2F">
      <w:pPr>
        <w:shd w:val="clear" w:color="auto" w:fill="FFFFFF"/>
        <w:spacing w:after="150"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sectPr w:rsidR="00AE755E" w:rsidSect="00AC272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5CB8" w:rsidRDefault="00225CB8" w:rsidP="00AE755E">
      <w:pPr>
        <w:spacing w:after="0" w:line="240" w:lineRule="auto"/>
      </w:pPr>
      <w:r>
        <w:separator/>
      </w:r>
    </w:p>
  </w:endnote>
  <w:endnote w:type="continuationSeparator" w:id="0">
    <w:p w:rsidR="00225CB8" w:rsidRDefault="00225CB8" w:rsidP="00AE75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5CB8" w:rsidRDefault="00225CB8" w:rsidP="00AE755E">
      <w:pPr>
        <w:spacing w:after="0" w:line="240" w:lineRule="auto"/>
      </w:pPr>
      <w:r>
        <w:separator/>
      </w:r>
    </w:p>
  </w:footnote>
  <w:footnote w:type="continuationSeparator" w:id="0">
    <w:p w:rsidR="00225CB8" w:rsidRDefault="00225CB8" w:rsidP="00AE755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F638AB"/>
    <w:multiLevelType w:val="hybridMultilevel"/>
    <w:tmpl w:val="BD18C2E0"/>
    <w:lvl w:ilvl="0" w:tplc="03CAA2D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F4E2F"/>
    <w:rsid w:val="000B35E8"/>
    <w:rsid w:val="001F1546"/>
    <w:rsid w:val="00225CB8"/>
    <w:rsid w:val="00260DB6"/>
    <w:rsid w:val="003E3256"/>
    <w:rsid w:val="00462FC3"/>
    <w:rsid w:val="005978C5"/>
    <w:rsid w:val="0068697C"/>
    <w:rsid w:val="0083164C"/>
    <w:rsid w:val="008A1F23"/>
    <w:rsid w:val="009E7EB2"/>
    <w:rsid w:val="00AC2723"/>
    <w:rsid w:val="00AE755E"/>
    <w:rsid w:val="00AF4E2F"/>
    <w:rsid w:val="00C11A3D"/>
    <w:rsid w:val="00C82842"/>
    <w:rsid w:val="00CE064F"/>
    <w:rsid w:val="00F125E9"/>
    <w:rsid w:val="00F453E9"/>
    <w:rsid w:val="00FC50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272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AF4E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260D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60DB6"/>
    <w:rPr>
      <w:rFonts w:ascii="Tahoma" w:hAnsi="Tahoma" w:cs="Tahoma"/>
      <w:sz w:val="16"/>
      <w:szCs w:val="16"/>
    </w:rPr>
  </w:style>
  <w:style w:type="paragraph" w:styleId="a6">
    <w:name w:val="No Spacing"/>
    <w:uiPriority w:val="1"/>
    <w:qFormat/>
    <w:rsid w:val="00260DB6"/>
    <w:pPr>
      <w:spacing w:after="0" w:line="240" w:lineRule="auto"/>
    </w:pPr>
  </w:style>
  <w:style w:type="paragraph" w:styleId="a7">
    <w:name w:val="header"/>
    <w:basedOn w:val="a"/>
    <w:link w:val="a8"/>
    <w:uiPriority w:val="99"/>
    <w:semiHidden/>
    <w:unhideWhenUsed/>
    <w:rsid w:val="00AE755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semiHidden/>
    <w:rsid w:val="00AE755E"/>
  </w:style>
  <w:style w:type="paragraph" w:styleId="a9">
    <w:name w:val="footer"/>
    <w:basedOn w:val="a"/>
    <w:link w:val="aa"/>
    <w:uiPriority w:val="99"/>
    <w:semiHidden/>
    <w:unhideWhenUsed/>
    <w:rsid w:val="00AE755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semiHidden/>
    <w:rsid w:val="00AE755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F4E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626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2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74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piskali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1</Pages>
  <Words>1701</Words>
  <Characters>9702</Characters>
  <Application>Microsoft Office Word</Application>
  <DocSecurity>0</DocSecurity>
  <Lines>80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User</cp:lastModifiedBy>
  <cp:revision>10</cp:revision>
  <cp:lastPrinted>2022-01-26T05:57:00Z</cp:lastPrinted>
  <dcterms:created xsi:type="dcterms:W3CDTF">2021-04-14T05:36:00Z</dcterms:created>
  <dcterms:modified xsi:type="dcterms:W3CDTF">2022-01-26T05:57:00Z</dcterms:modified>
</cp:coreProperties>
</file>